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7AD97" w14:textId="77777777" w:rsidR="00053AB0" w:rsidRDefault="00053AB0" w:rsidP="00CA5E7D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24F8ED9" w14:textId="0122ECEB" w:rsidR="001809CD" w:rsidRPr="00EC340A" w:rsidRDefault="0044480F" w:rsidP="00CA5E7D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EC340A">
        <w:rPr>
          <w:rFonts w:ascii="Calibri" w:hAnsi="Calibri" w:cs="Calibri"/>
          <w:b/>
          <w:bCs/>
          <w:sz w:val="40"/>
          <w:szCs w:val="40"/>
        </w:rPr>
        <w:t>Pediatric Fundamental Critical Care Support (PFCCS)</w:t>
      </w:r>
    </w:p>
    <w:p w14:paraId="6003ED1B" w14:textId="09393B59" w:rsidR="009E31C1" w:rsidRPr="00EC340A" w:rsidRDefault="004C7D7E" w:rsidP="00CA5E7D">
      <w:pPr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October 6-7</w:t>
      </w:r>
      <w:r w:rsidR="00AE16E5">
        <w:rPr>
          <w:rFonts w:ascii="Calibri" w:hAnsi="Calibri" w:cs="Calibri"/>
          <w:sz w:val="36"/>
          <w:szCs w:val="36"/>
        </w:rPr>
        <w:t>, 2025</w:t>
      </w:r>
    </w:p>
    <w:p w14:paraId="0FC4E76D" w14:textId="1C83C2ED" w:rsidR="009E31C1" w:rsidRPr="00EC340A" w:rsidRDefault="004C7D7E" w:rsidP="00CA5E7D">
      <w:pPr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7:45</w:t>
      </w:r>
      <w:r w:rsidR="00901C5D" w:rsidRPr="00EC340A">
        <w:rPr>
          <w:rFonts w:ascii="Calibri" w:hAnsi="Calibri" w:cs="Calibri"/>
          <w:sz w:val="36"/>
          <w:szCs w:val="36"/>
        </w:rPr>
        <w:t xml:space="preserve">am – </w:t>
      </w:r>
      <w:r w:rsidR="00CC44A8" w:rsidRPr="00EC340A">
        <w:rPr>
          <w:rFonts w:ascii="Calibri" w:hAnsi="Calibri" w:cs="Calibri"/>
          <w:sz w:val="36"/>
          <w:szCs w:val="36"/>
        </w:rPr>
        <w:t>5</w:t>
      </w:r>
      <w:r w:rsidR="00901C5D" w:rsidRPr="00EC340A">
        <w:rPr>
          <w:rFonts w:ascii="Calibri" w:hAnsi="Calibri" w:cs="Calibri"/>
          <w:sz w:val="36"/>
          <w:szCs w:val="36"/>
        </w:rPr>
        <w:t>:</w:t>
      </w:r>
      <w:r>
        <w:rPr>
          <w:rFonts w:ascii="Calibri" w:hAnsi="Calibri" w:cs="Calibri"/>
          <w:sz w:val="36"/>
          <w:szCs w:val="36"/>
        </w:rPr>
        <w:t>15</w:t>
      </w:r>
      <w:r w:rsidR="00901C5D" w:rsidRPr="00EC340A">
        <w:rPr>
          <w:rFonts w:ascii="Calibri" w:hAnsi="Calibri" w:cs="Calibri"/>
          <w:sz w:val="36"/>
          <w:szCs w:val="36"/>
        </w:rPr>
        <w:t>pm</w:t>
      </w:r>
    </w:p>
    <w:p w14:paraId="76AABB73" w14:textId="0EE614CE" w:rsidR="001809CD" w:rsidRPr="00EC340A" w:rsidRDefault="001809CD" w:rsidP="001809CD">
      <w:pPr>
        <w:jc w:val="center"/>
        <w:rPr>
          <w:rFonts w:ascii="Calibri" w:hAnsi="Calibri" w:cs="Calibri"/>
          <w:sz w:val="22"/>
          <w:szCs w:val="22"/>
        </w:rPr>
      </w:pPr>
      <w:r w:rsidRPr="00EC340A">
        <w:rPr>
          <w:rFonts w:ascii="Calibri" w:hAnsi="Calibri" w:cs="Calibri"/>
          <w:sz w:val="22"/>
          <w:szCs w:val="22"/>
        </w:rPr>
        <w:t>Kapi‘olani Medical Center for Women &amp; Children (KMCWC)</w:t>
      </w:r>
    </w:p>
    <w:p w14:paraId="5E74FECB" w14:textId="505F89D4" w:rsidR="009E31C1" w:rsidRPr="00EC340A" w:rsidRDefault="001809CD" w:rsidP="009E31C1">
      <w:pPr>
        <w:jc w:val="center"/>
        <w:rPr>
          <w:rFonts w:ascii="Calibri" w:hAnsi="Calibri" w:cs="Calibri"/>
          <w:sz w:val="22"/>
          <w:szCs w:val="22"/>
        </w:rPr>
      </w:pPr>
      <w:r w:rsidRPr="00EC340A">
        <w:rPr>
          <w:rFonts w:ascii="Calibri" w:hAnsi="Calibri" w:cs="Calibri"/>
          <w:sz w:val="22"/>
          <w:szCs w:val="22"/>
        </w:rPr>
        <w:t>1319 Punahou Street, Honolulu, HI</w:t>
      </w:r>
    </w:p>
    <w:p w14:paraId="209024F3" w14:textId="7FC13DCC" w:rsidR="001809CD" w:rsidRPr="00EC340A" w:rsidRDefault="00901C5D" w:rsidP="00EC340A">
      <w:pPr>
        <w:jc w:val="center"/>
        <w:rPr>
          <w:rFonts w:ascii="Calibri" w:hAnsi="Calibri" w:cs="Calibri"/>
          <w:sz w:val="22"/>
          <w:szCs w:val="22"/>
        </w:rPr>
      </w:pPr>
      <w:r w:rsidRPr="00EC340A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38C27AE" wp14:editId="361D7C89">
            <wp:simplePos x="0" y="0"/>
            <wp:positionH relativeFrom="column">
              <wp:posOffset>4450080</wp:posOffset>
            </wp:positionH>
            <wp:positionV relativeFrom="paragraph">
              <wp:posOffset>170815</wp:posOffset>
            </wp:positionV>
            <wp:extent cx="1432314" cy="1582171"/>
            <wp:effectExtent l="0" t="0" r="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7B0FF05-581E-99D7-AB5D-AD43533DF9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C7B0FF05-581E-99D7-AB5D-AD43533DF9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2314" cy="15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4A8" w:rsidRPr="00EC340A">
        <w:rPr>
          <w:rFonts w:ascii="Calibri" w:hAnsi="Calibri" w:cs="Calibri"/>
          <w:sz w:val="22"/>
          <w:szCs w:val="22"/>
        </w:rPr>
        <w:t>DHT Auditorium</w:t>
      </w:r>
    </w:p>
    <w:p w14:paraId="2C7354F6" w14:textId="63C02BBD" w:rsidR="00F91F96" w:rsidRDefault="00F91F96" w:rsidP="00F91F96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REGISTRATION INFO:</w:t>
      </w:r>
    </w:p>
    <w:p w14:paraId="4559475E" w14:textId="6EA0DF61" w:rsidR="00F91F96" w:rsidRDefault="00F91F96" w:rsidP="00F91F9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Registration Fee - $</w:t>
      </w:r>
      <w:r w:rsidR="00AE16E5">
        <w:rPr>
          <w:rFonts w:ascii="Calibri" w:hAnsi="Calibri" w:cs="Calibri"/>
          <w:sz w:val="20"/>
          <w:szCs w:val="20"/>
        </w:rPr>
        <w:t>60</w:t>
      </w:r>
      <w:r>
        <w:rPr>
          <w:rFonts w:ascii="Calibri" w:hAnsi="Calibri" w:cs="Calibri"/>
          <w:sz w:val="20"/>
          <w:szCs w:val="20"/>
        </w:rPr>
        <w:t>0</w:t>
      </w:r>
    </w:p>
    <w:p w14:paraId="27E11D0B" w14:textId="2EBA407A" w:rsidR="00F91F96" w:rsidRDefault="00F91F96" w:rsidP="00F91F9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Registration Deadline – </w:t>
      </w:r>
      <w:r w:rsidR="004C7D7E">
        <w:rPr>
          <w:rFonts w:ascii="Calibri" w:hAnsi="Calibri" w:cs="Calibri"/>
          <w:sz w:val="20"/>
          <w:szCs w:val="20"/>
        </w:rPr>
        <w:t>September 30</w:t>
      </w:r>
      <w:r w:rsidR="00AE16E5">
        <w:rPr>
          <w:rFonts w:ascii="Calibri" w:hAnsi="Calibri" w:cs="Calibri"/>
          <w:sz w:val="20"/>
          <w:szCs w:val="20"/>
        </w:rPr>
        <w:t>, 2025</w:t>
      </w:r>
    </w:p>
    <w:p w14:paraId="7EAF41B0" w14:textId="3F8F96F3" w:rsidR="00F91F96" w:rsidRDefault="00F91F96" w:rsidP="00F91F9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To Register and pay for this offering, go to:</w:t>
      </w:r>
    </w:p>
    <w:p w14:paraId="50704F5F" w14:textId="74F0FD86" w:rsidR="00C3535F" w:rsidRPr="007A7B95" w:rsidRDefault="007A7B95" w:rsidP="00CA5E7D">
      <w:pPr>
        <w:rPr>
          <w:rFonts w:ascii="Calibri" w:hAnsi="Calibri" w:cs="Calibri"/>
          <w:b/>
          <w:bCs/>
          <w:sz w:val="20"/>
          <w:szCs w:val="20"/>
        </w:rPr>
      </w:pPr>
      <w:hyperlink r:id="rId11" w:history="1">
        <w:r w:rsidRPr="00B45BAF">
          <w:rPr>
            <w:rStyle w:val="Hyperlink"/>
            <w:rFonts w:ascii="Calibri" w:hAnsi="Calibri" w:cs="Calibri"/>
            <w:sz w:val="20"/>
            <w:szCs w:val="20"/>
          </w:rPr>
          <w:t>https://www.hawaiipacifichealth.org/health-wellness/continuing-education/4112</w:t>
        </w:r>
      </w:hyperlink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7708A2" w:rsidRPr="007A7B95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6598946F" w14:textId="4579103A" w:rsidR="00EC340A" w:rsidRDefault="0042421E" w:rsidP="00CA5E7D">
      <w:pPr>
        <w:rPr>
          <w:rFonts w:ascii="Calibri" w:hAnsi="Calibri" w:cs="Calibri"/>
          <w:sz w:val="20"/>
          <w:szCs w:val="20"/>
        </w:rPr>
      </w:pPr>
      <w:r w:rsidRPr="00EC340A">
        <w:rPr>
          <w:rFonts w:ascii="Calibri" w:hAnsi="Calibri" w:cs="Calibri"/>
          <w:b/>
          <w:bCs/>
          <w:sz w:val="20"/>
          <w:szCs w:val="20"/>
        </w:rPr>
        <w:t>HPH colleagues and credentialed Physicians</w:t>
      </w:r>
      <w:r>
        <w:rPr>
          <w:rFonts w:ascii="Calibri" w:hAnsi="Calibri" w:cs="Calibri"/>
          <w:sz w:val="20"/>
          <w:szCs w:val="20"/>
        </w:rPr>
        <w:t xml:space="preserve">, please contact Laurie Yamamoto at </w:t>
      </w:r>
      <w:hyperlink r:id="rId12" w:history="1">
        <w:r w:rsidRPr="003616E8">
          <w:rPr>
            <w:rStyle w:val="Hyperlink"/>
            <w:rFonts w:ascii="Calibri" w:hAnsi="Calibri" w:cs="Calibri"/>
            <w:sz w:val="20"/>
            <w:szCs w:val="20"/>
          </w:rPr>
          <w:t>Laurie.Yamamoto@kapiolani.org</w:t>
        </w:r>
      </w:hyperlink>
      <w:r>
        <w:rPr>
          <w:rFonts w:ascii="Calibri" w:hAnsi="Calibri" w:cs="Calibri"/>
          <w:sz w:val="20"/>
          <w:szCs w:val="20"/>
        </w:rPr>
        <w:t xml:space="preserve"> to register. </w:t>
      </w:r>
    </w:p>
    <w:p w14:paraId="10861611" w14:textId="3DC5BAB5" w:rsidR="001809CD" w:rsidRDefault="00F91F96" w:rsidP="00CA5E7D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Space is limited so you are encouraged to register early.</w:t>
      </w:r>
    </w:p>
    <w:p w14:paraId="54412DA6" w14:textId="77777777" w:rsidR="00EC340A" w:rsidRPr="00CA5E7D" w:rsidRDefault="00EC340A" w:rsidP="00CA5E7D">
      <w:pPr>
        <w:rPr>
          <w:rFonts w:ascii="Calibri" w:hAnsi="Calibri" w:cs="Calibri"/>
          <w:sz w:val="20"/>
          <w:szCs w:val="20"/>
        </w:rPr>
      </w:pPr>
    </w:p>
    <w:p w14:paraId="7A3DC0D0" w14:textId="665744B2" w:rsidR="009E31C1" w:rsidRPr="00CA5E7D" w:rsidRDefault="001809CD" w:rsidP="001809CD">
      <w:pPr>
        <w:pStyle w:val="Heading1"/>
        <w:jc w:val="left"/>
        <w:rPr>
          <w:rFonts w:ascii="Calibri" w:hAnsi="Calibri" w:cs="Calibri"/>
          <w:sz w:val="22"/>
          <w:szCs w:val="22"/>
        </w:rPr>
      </w:pPr>
      <w:r w:rsidRPr="00CA5E7D">
        <w:rPr>
          <w:rFonts w:ascii="Calibri" w:hAnsi="Calibri" w:cs="Calibri"/>
          <w:sz w:val="22"/>
          <w:szCs w:val="22"/>
        </w:rPr>
        <w:t>OFFERING INFO:</w:t>
      </w:r>
    </w:p>
    <w:p w14:paraId="1CC0872E" w14:textId="36FBFC6C" w:rsidR="009E31C1" w:rsidRPr="00CA5E7D" w:rsidRDefault="001809CD" w:rsidP="001809CD">
      <w:pPr>
        <w:rPr>
          <w:rFonts w:ascii="Calibri" w:hAnsi="Calibri" w:cs="Calibri"/>
          <w:sz w:val="22"/>
          <w:szCs w:val="22"/>
        </w:rPr>
      </w:pPr>
      <w:r w:rsidRPr="00CA5E7D">
        <w:rPr>
          <w:rFonts w:ascii="Calibri" w:hAnsi="Calibri" w:cs="Calibri"/>
          <w:sz w:val="22"/>
          <w:szCs w:val="22"/>
        </w:rPr>
        <w:t>The Fundamental Critical Care Support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Pr="00CA5E7D">
        <w:rPr>
          <w:rFonts w:ascii="Calibri" w:hAnsi="Calibri" w:cs="Calibri"/>
          <w:sz w:val="22"/>
          <w:szCs w:val="22"/>
        </w:rPr>
        <w:t>(FCCS</w:t>
      </w:r>
      <w:r w:rsidR="004C7D7E">
        <w:rPr>
          <w:rFonts w:ascii="Calibri" w:hAnsi="Calibri" w:cs="Calibri"/>
          <w:sz w:val="22"/>
          <w:szCs w:val="22"/>
        </w:rPr>
        <w:t>®</w:t>
      </w:r>
      <w:r w:rsidRPr="00CA5E7D">
        <w:rPr>
          <w:rFonts w:ascii="Calibri" w:hAnsi="Calibri" w:cs="Calibri"/>
          <w:sz w:val="22"/>
          <w:szCs w:val="22"/>
        </w:rPr>
        <w:t>)</w:t>
      </w:r>
      <w:r w:rsidR="004C7D7E">
        <w:rPr>
          <w:rFonts w:ascii="Calibri" w:hAnsi="Calibri" w:cs="Calibri"/>
          <w:sz w:val="22"/>
          <w:szCs w:val="22"/>
        </w:rPr>
        <w:t>-Pediatrics</w:t>
      </w:r>
      <w:r w:rsidRPr="00CA5E7D">
        <w:rPr>
          <w:rFonts w:ascii="Calibri" w:hAnsi="Calibri" w:cs="Calibri"/>
          <w:sz w:val="22"/>
          <w:szCs w:val="22"/>
        </w:rPr>
        <w:t xml:space="preserve"> course is aimed at </w:t>
      </w:r>
      <w:r w:rsidR="004C7D7E">
        <w:rPr>
          <w:rFonts w:ascii="Calibri" w:hAnsi="Calibri" w:cs="Calibri"/>
          <w:sz w:val="22"/>
          <w:szCs w:val="22"/>
        </w:rPr>
        <w:t>equipping clinicians to recognize critical illness and initiate care for critically ill pediatric patients</w:t>
      </w:r>
      <w:r w:rsidRPr="00CA5E7D">
        <w:rPr>
          <w:rFonts w:ascii="Calibri" w:hAnsi="Calibri" w:cs="Calibri"/>
          <w:sz w:val="22"/>
          <w:szCs w:val="22"/>
        </w:rPr>
        <w:t>.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="00110BAF">
        <w:rPr>
          <w:rFonts w:ascii="Calibri" w:hAnsi="Calibri" w:cs="Calibri"/>
          <w:sz w:val="22"/>
          <w:szCs w:val="22"/>
        </w:rPr>
        <w:t xml:space="preserve">FCCS-Pediatrics trains nonintensivists.  It is recommended for any healthcare professional who may encounter a critically ill or injured pediatric patient. 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Pr="00CA5E7D">
        <w:rPr>
          <w:rFonts w:ascii="Calibri" w:hAnsi="Calibri" w:cs="Calibri"/>
          <w:sz w:val="22"/>
          <w:szCs w:val="22"/>
        </w:rPr>
        <w:t>This two-day, comprehensive curriculum addresses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Pr="00CA5E7D">
        <w:rPr>
          <w:rFonts w:ascii="Calibri" w:hAnsi="Calibri" w:cs="Calibri"/>
          <w:sz w:val="22"/>
          <w:szCs w:val="22"/>
        </w:rPr>
        <w:t>fundamental principles critical in the successful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Pr="00CA5E7D">
        <w:rPr>
          <w:rFonts w:ascii="Calibri" w:hAnsi="Calibri" w:cs="Calibri"/>
          <w:sz w:val="22"/>
          <w:szCs w:val="22"/>
        </w:rPr>
        <w:t>management of critically ill children during the first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Pr="00CA5E7D">
        <w:rPr>
          <w:rFonts w:ascii="Calibri" w:hAnsi="Calibri" w:cs="Calibri"/>
          <w:sz w:val="22"/>
          <w:szCs w:val="22"/>
        </w:rPr>
        <w:t>24 hours post-resuscitation until transfer or critical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Pr="00CA5E7D">
        <w:rPr>
          <w:rFonts w:ascii="Calibri" w:hAnsi="Calibri" w:cs="Calibri"/>
          <w:sz w:val="22"/>
          <w:szCs w:val="22"/>
        </w:rPr>
        <w:t>care consultation. The course builds on the student’s pediatric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Pr="00CA5E7D">
        <w:rPr>
          <w:rFonts w:ascii="Calibri" w:hAnsi="Calibri" w:cs="Calibri"/>
          <w:sz w:val="22"/>
          <w:szCs w:val="22"/>
        </w:rPr>
        <w:t>knowledge base, preparing them to assess patients</w:t>
      </w:r>
      <w:r w:rsidR="00C559BA" w:rsidRPr="00CA5E7D">
        <w:rPr>
          <w:rFonts w:ascii="Calibri" w:hAnsi="Calibri" w:cs="Calibri"/>
          <w:sz w:val="22"/>
          <w:szCs w:val="22"/>
        </w:rPr>
        <w:t xml:space="preserve"> </w:t>
      </w:r>
      <w:r w:rsidRPr="00CA5E7D">
        <w:rPr>
          <w:rFonts w:ascii="Calibri" w:hAnsi="Calibri" w:cs="Calibri"/>
          <w:sz w:val="22"/>
          <w:szCs w:val="22"/>
        </w:rPr>
        <w:t>and deal with acute deterioration in their condition.</w:t>
      </w:r>
    </w:p>
    <w:p w14:paraId="7FEAF17A" w14:textId="77777777" w:rsidR="00EC340A" w:rsidRDefault="00EC340A" w:rsidP="009E31C1">
      <w:pPr>
        <w:rPr>
          <w:rFonts w:ascii="Calibri" w:hAnsi="Calibri" w:cs="Calibri"/>
          <w:sz w:val="20"/>
        </w:rPr>
      </w:pPr>
    </w:p>
    <w:p w14:paraId="0F332CB2" w14:textId="77777777" w:rsidR="001469F2" w:rsidRPr="00683928" w:rsidRDefault="001469F2" w:rsidP="009E31C1">
      <w:pPr>
        <w:rPr>
          <w:rFonts w:ascii="Calibri" w:hAnsi="Calibri" w:cs="Calibri"/>
          <w:sz w:val="20"/>
        </w:rPr>
      </w:pPr>
    </w:p>
    <w:p w14:paraId="797329E9" w14:textId="799913E2" w:rsidR="001809CD" w:rsidRPr="00CA5E7D" w:rsidRDefault="001809CD" w:rsidP="001809CD">
      <w:pPr>
        <w:rPr>
          <w:rFonts w:ascii="Calibri" w:hAnsi="Calibri" w:cs="Calibri"/>
          <w:b/>
          <w:sz w:val="16"/>
          <w:szCs w:val="16"/>
        </w:rPr>
      </w:pPr>
      <w:r w:rsidRPr="00CA5E7D">
        <w:rPr>
          <w:rFonts w:ascii="Calibri" w:hAnsi="Calibri" w:cs="Calibri"/>
          <w:b/>
          <w:sz w:val="16"/>
          <w:szCs w:val="16"/>
        </w:rPr>
        <w:t>CONTINUING EDUCATION:</w:t>
      </w:r>
    </w:p>
    <w:p w14:paraId="521BD2C5" w14:textId="5BC1EAA3" w:rsidR="001809CD" w:rsidRDefault="00CA5E7D" w:rsidP="00CA5E7D">
      <w:pPr>
        <w:rPr>
          <w:rFonts w:ascii="Calibri" w:hAnsi="Calibri" w:cs="Calibri"/>
          <w:noProof/>
          <w:sz w:val="16"/>
          <w:szCs w:val="16"/>
        </w:rPr>
      </w:pPr>
      <w:r w:rsidRPr="00CA5E7D">
        <w:rPr>
          <w:rFonts w:ascii="Calibri" w:hAnsi="Calibri" w:cs="Calibri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1157CDC" wp14:editId="60384B30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666750" cy="422910"/>
            <wp:effectExtent l="0" t="0" r="0" b="0"/>
            <wp:wrapThrough wrapText="bothSides">
              <wp:wrapPolygon edited="0">
                <wp:start x="0" y="0"/>
                <wp:lineTo x="0" y="20432"/>
                <wp:lineTo x="20983" y="20432"/>
                <wp:lineTo x="20983" y="0"/>
                <wp:lineTo x="0" y="0"/>
              </wp:wrapPolygon>
            </wp:wrapThrough>
            <wp:docPr id="3" name="Picture 3" descr="http://www.jointaccreditation.org/sites/default/files/Jointly%20Accredited%20Provider%20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ointaccreditation.org/sites/default/files/Jointly%20Accredited%20Provider%20T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9CD" w:rsidRPr="00CA5E7D">
        <w:rPr>
          <w:rFonts w:ascii="Calibri" w:hAnsi="Calibri" w:cs="Calibri"/>
          <w:noProof/>
          <w:sz w:val="16"/>
          <w:szCs w:val="16"/>
        </w:rPr>
        <w:t>In support of improving patient care, Hawai‘i Pacific Health is jointly accredited by the Accreditation Council for Continuing Medical Education (ACCME), the Accreditation Council for Pharmacy Education (ACPE), and the</w:t>
      </w:r>
      <w:r>
        <w:rPr>
          <w:rFonts w:ascii="Calibri" w:hAnsi="Calibri" w:cs="Calibri"/>
          <w:noProof/>
          <w:sz w:val="16"/>
          <w:szCs w:val="16"/>
        </w:rPr>
        <w:t xml:space="preserve"> </w:t>
      </w:r>
      <w:r w:rsidR="001809CD" w:rsidRPr="00CA5E7D">
        <w:rPr>
          <w:rFonts w:ascii="Calibri" w:hAnsi="Calibri" w:cs="Calibri"/>
          <w:noProof/>
          <w:sz w:val="16"/>
          <w:szCs w:val="16"/>
        </w:rPr>
        <w:t>American Nurses Credentialing Center (ANCC), to provide continuing education for the healthcare team.</w:t>
      </w:r>
    </w:p>
    <w:p w14:paraId="416598E9" w14:textId="406D7FAB" w:rsidR="00657CDF" w:rsidRDefault="00657CDF" w:rsidP="00CA5E7D">
      <w:pPr>
        <w:rPr>
          <w:rFonts w:ascii="Calibri" w:hAnsi="Calibri" w:cs="Calibri"/>
          <w:sz w:val="16"/>
          <w:szCs w:val="16"/>
        </w:rPr>
      </w:pPr>
    </w:p>
    <w:p w14:paraId="51B9934F" w14:textId="79BBB106" w:rsidR="00657CDF" w:rsidRDefault="001809CD" w:rsidP="009E31C1">
      <w:pPr>
        <w:rPr>
          <w:rFonts w:ascii="Calibri" w:hAnsi="Calibri" w:cs="Calibri"/>
          <w:sz w:val="16"/>
          <w:szCs w:val="16"/>
        </w:rPr>
      </w:pPr>
      <w:r w:rsidRPr="00CA5E7D">
        <w:rPr>
          <w:rFonts w:ascii="Calibri" w:hAnsi="Calibri" w:cs="Calibri"/>
          <w:sz w:val="16"/>
          <w:szCs w:val="16"/>
        </w:rPr>
        <w:t xml:space="preserve">Hawai‘i Pacific Health designates this live activity for a maximum of 15.5 </w:t>
      </w:r>
      <w:r w:rsidRPr="00CA5E7D">
        <w:rPr>
          <w:rFonts w:ascii="Calibri" w:hAnsi="Calibri" w:cs="Calibri"/>
          <w:i/>
          <w:sz w:val="16"/>
          <w:szCs w:val="16"/>
        </w:rPr>
        <w:t>AMA</w:t>
      </w:r>
      <w:r w:rsidRPr="00CA5E7D">
        <w:rPr>
          <w:rFonts w:ascii="Calibri" w:hAnsi="Calibri" w:cs="Calibri"/>
          <w:sz w:val="16"/>
          <w:szCs w:val="16"/>
        </w:rPr>
        <w:t xml:space="preserve"> </w:t>
      </w:r>
      <w:r w:rsidRPr="00CA5E7D">
        <w:rPr>
          <w:rFonts w:ascii="Calibri" w:hAnsi="Calibri" w:cs="Calibri"/>
          <w:i/>
          <w:sz w:val="16"/>
          <w:szCs w:val="16"/>
        </w:rPr>
        <w:t>PRA Category 1 Credits™</w:t>
      </w:r>
      <w:r w:rsidRPr="00CA5E7D">
        <w:rPr>
          <w:rFonts w:ascii="Calibri" w:hAnsi="Calibri" w:cs="Calibri"/>
          <w:sz w:val="16"/>
          <w:szCs w:val="16"/>
        </w:rPr>
        <w:t xml:space="preserve"> for physicians.  Physicians should only claim credit commensurate with the extent of their participation in the activity.</w:t>
      </w:r>
      <w:r w:rsidR="00CA5E7D">
        <w:rPr>
          <w:rFonts w:ascii="Calibri" w:hAnsi="Calibri" w:cs="Calibri"/>
          <w:sz w:val="16"/>
          <w:szCs w:val="16"/>
        </w:rPr>
        <w:t xml:space="preserve"> </w:t>
      </w:r>
    </w:p>
    <w:p w14:paraId="6D54FE11" w14:textId="3591597E" w:rsidR="00EC340A" w:rsidRDefault="00053AB0" w:rsidP="00901C5D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16"/>
          <w:szCs w:val="16"/>
        </w:rPr>
        <w:br/>
      </w:r>
      <w:r w:rsidR="001809CD" w:rsidRPr="00CA5E7D">
        <w:rPr>
          <w:rFonts w:ascii="Calibri" w:hAnsi="Calibri" w:cs="Calibri"/>
          <w:sz w:val="16"/>
          <w:szCs w:val="16"/>
        </w:rPr>
        <w:t xml:space="preserve">Hawai‘i Pacific Health designates this live activity for 15.5 contact hours for nurses.  Nurses should only claim credit commensurate with the extent of their participation in the activity. </w:t>
      </w:r>
    </w:p>
    <w:p w14:paraId="742370E9" w14:textId="5C92F28A" w:rsidR="001469F2" w:rsidRDefault="004C7D7E" w:rsidP="00901C5D">
      <w:pPr>
        <w:rPr>
          <w:rFonts w:ascii="Calibri" w:hAnsi="Calibri" w:cs="Calibri"/>
          <w:sz w:val="20"/>
          <w:szCs w:val="20"/>
        </w:rPr>
      </w:pPr>
      <w:r w:rsidRPr="00CA5E7D">
        <w:rPr>
          <w:rFonts w:ascii="Calibri" w:hAnsi="Calibri" w:cs="Calibri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054AEEE0" wp14:editId="0660946D">
            <wp:simplePos x="0" y="0"/>
            <wp:positionH relativeFrom="column">
              <wp:posOffset>4924425</wp:posOffset>
            </wp:positionH>
            <wp:positionV relativeFrom="paragraph">
              <wp:posOffset>146685</wp:posOffset>
            </wp:positionV>
            <wp:extent cx="668655" cy="609600"/>
            <wp:effectExtent l="0" t="0" r="0" b="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627229A9-172C-79D6-79EF-9210B02805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627229A9-172C-79D6-79EF-9210B02805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69B04" w14:textId="60B5EBBC" w:rsidR="00901C5D" w:rsidRPr="00901C5D" w:rsidRDefault="00901C5D" w:rsidP="00901C5D">
      <w:pPr>
        <w:rPr>
          <w:rFonts w:ascii="Calibri" w:hAnsi="Calibri" w:cs="Calibri"/>
          <w:sz w:val="20"/>
          <w:szCs w:val="20"/>
        </w:rPr>
      </w:pPr>
      <w:r w:rsidRPr="00901C5D">
        <w:rPr>
          <w:rFonts w:ascii="Calibri" w:hAnsi="Calibri" w:cs="Calibri"/>
          <w:sz w:val="20"/>
          <w:szCs w:val="20"/>
        </w:rPr>
        <w:t>For additional information, contact</w:t>
      </w:r>
    </w:p>
    <w:p w14:paraId="33F5C930" w14:textId="77777777" w:rsidR="00901C5D" w:rsidRPr="00901C5D" w:rsidRDefault="00901C5D" w:rsidP="00901C5D">
      <w:pPr>
        <w:rPr>
          <w:rFonts w:ascii="Calibri" w:hAnsi="Calibri" w:cs="Calibri"/>
          <w:sz w:val="20"/>
          <w:szCs w:val="20"/>
        </w:rPr>
      </w:pPr>
      <w:r w:rsidRPr="00901C5D">
        <w:rPr>
          <w:rFonts w:ascii="Calibri" w:hAnsi="Calibri" w:cs="Calibri"/>
          <w:sz w:val="20"/>
          <w:szCs w:val="20"/>
        </w:rPr>
        <w:t xml:space="preserve">Laurie Yamamoto at </w:t>
      </w:r>
    </w:p>
    <w:p w14:paraId="7733FD04" w14:textId="3FACF43C" w:rsidR="00901C5D" w:rsidRPr="00901C5D" w:rsidRDefault="00CC44A8" w:rsidP="00901C5D">
      <w:pPr>
        <w:rPr>
          <w:rFonts w:ascii="Calibri" w:hAnsi="Calibri" w:cs="Calibri"/>
          <w:sz w:val="20"/>
          <w:szCs w:val="20"/>
        </w:rPr>
      </w:pPr>
      <w:hyperlink r:id="rId15" w:history="1">
        <w:r w:rsidRPr="00FC3538">
          <w:rPr>
            <w:rStyle w:val="Hyperlink"/>
            <w:rFonts w:ascii="Calibri" w:hAnsi="Calibri" w:cs="Calibri"/>
            <w:i/>
            <w:iCs/>
            <w:sz w:val="20"/>
            <w:szCs w:val="20"/>
          </w:rPr>
          <w:t>Laurie.Yamamoto@kapiolani.org</w:t>
        </w:r>
      </w:hyperlink>
    </w:p>
    <w:p w14:paraId="015217A1" w14:textId="3D671A98" w:rsidR="00085548" w:rsidRPr="00901C5D" w:rsidRDefault="00901C5D" w:rsidP="00085548">
      <w:pPr>
        <w:rPr>
          <w:rFonts w:ascii="Calibri" w:hAnsi="Calibri" w:cs="Calibri"/>
          <w:sz w:val="20"/>
          <w:szCs w:val="20"/>
        </w:rPr>
      </w:pPr>
      <w:r w:rsidRPr="00901C5D">
        <w:rPr>
          <w:rFonts w:ascii="Calibri" w:hAnsi="Calibri" w:cs="Calibri"/>
          <w:sz w:val="20"/>
          <w:szCs w:val="20"/>
        </w:rPr>
        <w:t>or</w:t>
      </w:r>
      <w:r>
        <w:rPr>
          <w:rFonts w:ascii="Calibri" w:hAnsi="Calibri" w:cs="Calibri"/>
          <w:sz w:val="20"/>
          <w:szCs w:val="20"/>
        </w:rPr>
        <w:t xml:space="preserve"> </w:t>
      </w:r>
      <w:r w:rsidRPr="00901C5D">
        <w:rPr>
          <w:rFonts w:ascii="Calibri" w:hAnsi="Calibri" w:cs="Calibri"/>
          <w:sz w:val="20"/>
          <w:szCs w:val="20"/>
        </w:rPr>
        <w:t>(808) 983-8166.</w:t>
      </w:r>
    </w:p>
    <w:sectPr w:rsidR="00085548" w:rsidRPr="00901C5D" w:rsidSect="00C2395B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62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BCF94" w14:textId="77777777" w:rsidR="00CD3C27" w:rsidRDefault="00CD3C27" w:rsidP="00F02C17">
      <w:r>
        <w:separator/>
      </w:r>
    </w:p>
  </w:endnote>
  <w:endnote w:type="continuationSeparator" w:id="0">
    <w:p w14:paraId="6C352B6E" w14:textId="77777777" w:rsidR="00CD3C27" w:rsidRDefault="00CD3C27" w:rsidP="00F02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Medium">
    <w:altName w:val="Calibri"/>
    <w:charset w:val="00"/>
    <w:family w:val="auto"/>
    <w:pitch w:val="variable"/>
    <w:sig w:usb0="A00000A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FF35E" w14:textId="243879C6" w:rsidR="00A76CC4" w:rsidRPr="00085548" w:rsidRDefault="00A76CC4" w:rsidP="00CC1FF9">
    <w:pPr>
      <w:pStyle w:val="Footer"/>
      <w:tabs>
        <w:tab w:val="clear" w:pos="4320"/>
        <w:tab w:val="clear" w:pos="8640"/>
      </w:tabs>
      <w:ind w:left="-720"/>
      <w:rPr>
        <w:color w:val="808080" w:themeColor="background1" w:themeShade="80"/>
        <w:sz w:val="20"/>
        <w:szCs w:val="20"/>
      </w:rPr>
    </w:pPr>
    <w:r w:rsidRPr="00085548">
      <w:rPr>
        <w:rStyle w:val="PageNumber"/>
        <w:color w:val="808080" w:themeColor="background1" w:themeShade="80"/>
        <w:sz w:val="20"/>
        <w:szCs w:val="20"/>
      </w:rPr>
      <w:t xml:space="preserve">Page </w:t>
    </w:r>
    <w:r w:rsidRPr="00085548">
      <w:rPr>
        <w:rStyle w:val="PageNumber"/>
        <w:color w:val="808080" w:themeColor="background1" w:themeShade="80"/>
        <w:sz w:val="20"/>
        <w:szCs w:val="20"/>
      </w:rPr>
      <w:fldChar w:fldCharType="begin"/>
    </w:r>
    <w:r w:rsidRPr="00085548">
      <w:rPr>
        <w:rStyle w:val="PageNumber"/>
        <w:color w:val="808080" w:themeColor="background1" w:themeShade="80"/>
        <w:sz w:val="20"/>
        <w:szCs w:val="20"/>
      </w:rPr>
      <w:instrText xml:space="preserve"> PAGE </w:instrText>
    </w:r>
    <w:r w:rsidRPr="00085548">
      <w:rPr>
        <w:rStyle w:val="PageNumber"/>
        <w:color w:val="808080" w:themeColor="background1" w:themeShade="80"/>
        <w:sz w:val="20"/>
        <w:szCs w:val="20"/>
      </w:rPr>
      <w:fldChar w:fldCharType="separate"/>
    </w:r>
    <w:r w:rsidR="00D51407">
      <w:rPr>
        <w:rStyle w:val="PageNumber"/>
        <w:noProof/>
        <w:color w:val="808080" w:themeColor="background1" w:themeShade="80"/>
        <w:sz w:val="20"/>
        <w:szCs w:val="20"/>
      </w:rPr>
      <w:t>2</w:t>
    </w:r>
    <w:r w:rsidRPr="00085548">
      <w:rPr>
        <w:rStyle w:val="PageNumber"/>
        <w:color w:val="808080" w:themeColor="background1" w:themeShade="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60A30" w14:textId="1B3CDBD8" w:rsidR="0044480F" w:rsidRDefault="0044480F">
    <w:pPr>
      <w:pStyle w:val="Footer"/>
    </w:pPr>
  </w:p>
  <w:p w14:paraId="55D30B21" w14:textId="7AC09F8E" w:rsidR="00071E5A" w:rsidRDefault="00071E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0B267" w14:textId="77777777" w:rsidR="00CD3C27" w:rsidRDefault="00CD3C27" w:rsidP="00F02C17">
      <w:r>
        <w:separator/>
      </w:r>
    </w:p>
  </w:footnote>
  <w:footnote w:type="continuationSeparator" w:id="0">
    <w:p w14:paraId="6B8C273C" w14:textId="77777777" w:rsidR="00CD3C27" w:rsidRDefault="00CD3C27" w:rsidP="00F02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EA3AD" w14:textId="682CF3BC" w:rsidR="00A76CC4" w:rsidRDefault="00A76CC4" w:rsidP="00F02C17">
    <w:pPr>
      <w:pStyle w:val="Header"/>
      <w:tabs>
        <w:tab w:val="clear" w:pos="4320"/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4B7B9" w14:textId="1A401783" w:rsidR="00A76CC4" w:rsidRDefault="00AC0E3E" w:rsidP="00AC0E3E">
    <w:pPr>
      <w:pStyle w:val="Header"/>
      <w:tabs>
        <w:tab w:val="clear" w:pos="4320"/>
        <w:tab w:val="clear" w:pos="8640"/>
      </w:tabs>
      <w:jc w:val="right"/>
    </w:pPr>
    <w:r>
      <w:rPr>
        <w:noProof/>
      </w:rPr>
      <w:drawing>
        <wp:inline distT="0" distB="0" distL="0" distR="0" wp14:anchorId="27D2B7F0" wp14:editId="72D62A71">
          <wp:extent cx="1603375" cy="962025"/>
          <wp:effectExtent l="0" t="0" r="0" b="9525"/>
          <wp:docPr id="907549246" name="Picture 1" descr="Fundamental Critical Care Support: Pediatric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mental Critical Care Support: Pediatrics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407" w:rsidRPr="00F62C2F">
      <w:rPr>
        <w:rFonts w:ascii="Gotham Medium" w:hAnsi="Gotham Medium"/>
        <w:noProof/>
        <w:color w:val="77777B"/>
      </w:rPr>
      <w:drawing>
        <wp:anchor distT="0" distB="0" distL="114300" distR="114300" simplePos="0" relativeHeight="251662336" behindDoc="0" locked="0" layoutInCell="1" allowOverlap="1" wp14:anchorId="0FD3C408" wp14:editId="6005947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73605" cy="1028700"/>
          <wp:effectExtent l="0" t="0" r="0" b="0"/>
          <wp:wrapThrough wrapText="bothSides">
            <wp:wrapPolygon edited="0">
              <wp:start x="10791" y="0"/>
              <wp:lineTo x="0" y="400"/>
              <wp:lineTo x="0" y="16000"/>
              <wp:lineTo x="10791" y="19200"/>
              <wp:lineTo x="0" y="19200"/>
              <wp:lineTo x="0" y="21200"/>
              <wp:lineTo x="21392" y="21200"/>
              <wp:lineTo x="21392" y="19200"/>
              <wp:lineTo x="10791" y="19200"/>
              <wp:lineTo x="18741" y="15600"/>
              <wp:lineTo x="18741" y="12800"/>
              <wp:lineTo x="16659" y="12800"/>
              <wp:lineTo x="21013" y="9600"/>
              <wp:lineTo x="21392" y="3200"/>
              <wp:lineTo x="21392" y="400"/>
              <wp:lineTo x="11548" y="0"/>
              <wp:lineTo x="10791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360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C90ECD" w14:textId="77777777" w:rsidR="00A76CC4" w:rsidRDefault="00A76CC4" w:rsidP="00085548">
    <w:pPr>
      <w:pStyle w:val="Header"/>
      <w:tabs>
        <w:tab w:val="clear" w:pos="4320"/>
        <w:tab w:val="clear" w:pos="8640"/>
      </w:tabs>
    </w:pPr>
  </w:p>
  <w:p w14:paraId="4B1C9A49" w14:textId="6DE834DF" w:rsidR="00A76CC4" w:rsidRPr="00085548" w:rsidRDefault="00A76CC4" w:rsidP="0044480F">
    <w:pPr>
      <w:pStyle w:val="Header"/>
      <w:tabs>
        <w:tab w:val="clear" w:pos="4320"/>
        <w:tab w:val="clear" w:pos="8640"/>
      </w:tabs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C17"/>
    <w:rsid w:val="00053AB0"/>
    <w:rsid w:val="00071E5A"/>
    <w:rsid w:val="00085548"/>
    <w:rsid w:val="000D50EB"/>
    <w:rsid w:val="000E139D"/>
    <w:rsid w:val="00110BAF"/>
    <w:rsid w:val="001469F2"/>
    <w:rsid w:val="001809CD"/>
    <w:rsid w:val="001A37AD"/>
    <w:rsid w:val="001C52ED"/>
    <w:rsid w:val="001E1D32"/>
    <w:rsid w:val="00217E72"/>
    <w:rsid w:val="00294A6B"/>
    <w:rsid w:val="00296CDA"/>
    <w:rsid w:val="002E23AB"/>
    <w:rsid w:val="00393B27"/>
    <w:rsid w:val="0042421E"/>
    <w:rsid w:val="0044480F"/>
    <w:rsid w:val="00452CDF"/>
    <w:rsid w:val="00466ED7"/>
    <w:rsid w:val="00477C7F"/>
    <w:rsid w:val="004A4ABA"/>
    <w:rsid w:val="004C7D7E"/>
    <w:rsid w:val="004F2225"/>
    <w:rsid w:val="00503989"/>
    <w:rsid w:val="005A1C3F"/>
    <w:rsid w:val="005B433B"/>
    <w:rsid w:val="005E1250"/>
    <w:rsid w:val="005E5FA0"/>
    <w:rsid w:val="00657CDF"/>
    <w:rsid w:val="00683928"/>
    <w:rsid w:val="00696F00"/>
    <w:rsid w:val="007708A2"/>
    <w:rsid w:val="007A7B95"/>
    <w:rsid w:val="007B161F"/>
    <w:rsid w:val="007B68A2"/>
    <w:rsid w:val="007D40E3"/>
    <w:rsid w:val="0082442E"/>
    <w:rsid w:val="008611AE"/>
    <w:rsid w:val="008A7B14"/>
    <w:rsid w:val="008D4C32"/>
    <w:rsid w:val="00901C5D"/>
    <w:rsid w:val="009302C2"/>
    <w:rsid w:val="009756DE"/>
    <w:rsid w:val="00980741"/>
    <w:rsid w:val="009E31C1"/>
    <w:rsid w:val="00A64670"/>
    <w:rsid w:val="00A76CC4"/>
    <w:rsid w:val="00AC0E3E"/>
    <w:rsid w:val="00AE16E5"/>
    <w:rsid w:val="00B24351"/>
    <w:rsid w:val="00B35067"/>
    <w:rsid w:val="00B50F6C"/>
    <w:rsid w:val="00B94394"/>
    <w:rsid w:val="00C2395B"/>
    <w:rsid w:val="00C3535F"/>
    <w:rsid w:val="00C5172B"/>
    <w:rsid w:val="00C559BA"/>
    <w:rsid w:val="00C716DA"/>
    <w:rsid w:val="00CA5E7D"/>
    <w:rsid w:val="00CC1FF9"/>
    <w:rsid w:val="00CC44A8"/>
    <w:rsid w:val="00CD3C27"/>
    <w:rsid w:val="00D51407"/>
    <w:rsid w:val="00D82CBE"/>
    <w:rsid w:val="00D834B0"/>
    <w:rsid w:val="00DD5C21"/>
    <w:rsid w:val="00DD5D81"/>
    <w:rsid w:val="00E32E54"/>
    <w:rsid w:val="00EC340A"/>
    <w:rsid w:val="00F01D25"/>
    <w:rsid w:val="00F02C17"/>
    <w:rsid w:val="00F04E95"/>
    <w:rsid w:val="00F62C2F"/>
    <w:rsid w:val="00F9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D85082"/>
  <w14:defaultImageDpi w14:val="300"/>
  <w15:docId w15:val="{98B04249-AE74-442C-9BF7-86E0ED20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D25"/>
  </w:style>
  <w:style w:type="paragraph" w:styleId="Heading1">
    <w:name w:val="heading 1"/>
    <w:basedOn w:val="Normal"/>
    <w:next w:val="Normal"/>
    <w:link w:val="Heading1Char"/>
    <w:qFormat/>
    <w:rsid w:val="009E31C1"/>
    <w:pPr>
      <w:keepNext/>
      <w:jc w:val="center"/>
      <w:outlineLvl w:val="0"/>
    </w:pPr>
    <w:rPr>
      <w:rFonts w:ascii="Arial" w:eastAsia="Times" w:hAnsi="Arial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02C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02C17"/>
  </w:style>
  <w:style w:type="paragraph" w:styleId="Footer">
    <w:name w:val="footer"/>
    <w:basedOn w:val="Normal"/>
    <w:link w:val="FooterChar"/>
    <w:uiPriority w:val="99"/>
    <w:unhideWhenUsed/>
    <w:rsid w:val="00F02C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C17"/>
  </w:style>
  <w:style w:type="paragraph" w:styleId="BalloonText">
    <w:name w:val="Balloon Text"/>
    <w:basedOn w:val="Normal"/>
    <w:link w:val="BalloonTextChar"/>
    <w:uiPriority w:val="99"/>
    <w:semiHidden/>
    <w:unhideWhenUsed/>
    <w:rsid w:val="00F02C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C17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85548"/>
  </w:style>
  <w:style w:type="character" w:customStyle="1" w:styleId="Heading1Char">
    <w:name w:val="Heading 1 Char"/>
    <w:basedOn w:val="DefaultParagraphFont"/>
    <w:link w:val="Heading1"/>
    <w:rsid w:val="009E31C1"/>
    <w:rPr>
      <w:rFonts w:ascii="Arial" w:eastAsia="Times" w:hAnsi="Arial" w:cs="Times New Roman"/>
      <w:b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01C5D"/>
    <w:rPr>
      <w:color w:val="0091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C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1250"/>
    <w:rPr>
      <w:color w:val="78787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Laurie.Yamamoto@kapiolani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awaiipacifichealth.org/health-wellness/continuing-education/4112" TargetMode="External"/><Relationship Id="rId5" Type="http://schemas.openxmlformats.org/officeDocument/2006/relationships/styles" Target="styles.xml"/><Relationship Id="rId15" Type="http://schemas.openxmlformats.org/officeDocument/2006/relationships/hyperlink" Target="mailto:Laurie.Yamamoto@kapiolani.org" TargetMode="Externa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hph-arial-theme">
  <a:themeElements>
    <a:clrScheme name="HPH 1">
      <a:dk1>
        <a:srgbClr val="78787B"/>
      </a:dk1>
      <a:lt1>
        <a:sysClr val="window" lastClr="FFFFFF"/>
      </a:lt1>
      <a:dk2>
        <a:srgbClr val="404040"/>
      </a:dk2>
      <a:lt2>
        <a:srgbClr val="F4F2EC"/>
      </a:lt2>
      <a:accent1>
        <a:srgbClr val="0091BA"/>
      </a:accent1>
      <a:accent2>
        <a:srgbClr val="F58220"/>
      </a:accent2>
      <a:accent3>
        <a:srgbClr val="62A945"/>
      </a:accent3>
      <a:accent4>
        <a:srgbClr val="862065"/>
      </a:accent4>
      <a:accent5>
        <a:srgbClr val="0071B9"/>
      </a:accent5>
      <a:accent6>
        <a:srgbClr val="78787B"/>
      </a:accent6>
      <a:hlink>
        <a:srgbClr val="0091BA"/>
      </a:hlink>
      <a:folHlink>
        <a:srgbClr val="78787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2AF780A3C04C43B900C003AEB84588" ma:contentTypeVersion="1" ma:contentTypeDescription="Create a new document." ma:contentTypeScope="" ma:versionID="167a14ed4ef985c0a089e8d6c493d7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043EAE-1521-4134-9184-E35C45CC69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69D1BE5-25EA-4377-BFEB-D2127C47F5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6E2F7E-5908-4F6C-8660-4EBC5C22A1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A46CE3-3E41-429D-8CE2-77DA23183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Anthology Marketing Group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Lum</dc:creator>
  <cp:keywords/>
  <dc:description/>
  <cp:lastModifiedBy>Reed, Laura (Abby)</cp:lastModifiedBy>
  <cp:revision>5</cp:revision>
  <cp:lastPrinted>2024-02-26T21:38:00Z</cp:lastPrinted>
  <dcterms:created xsi:type="dcterms:W3CDTF">2025-07-02T20:01:00Z</dcterms:created>
  <dcterms:modified xsi:type="dcterms:W3CDTF">2025-07-02T20:14:00Z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0x010100162AF780A3C04C43B900C003AEB84588</vt:lpwstr>
  </property>
</Properties>
</file>