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A180" w14:textId="77777777" w:rsidR="009E31C1" w:rsidRPr="000114A4" w:rsidRDefault="009E31C1" w:rsidP="009D11CB">
      <w:pPr>
        <w:jc w:val="center"/>
      </w:pPr>
    </w:p>
    <w:p w14:paraId="57297F13" w14:textId="213B7DC2" w:rsidR="009315A3" w:rsidRPr="0037060A" w:rsidRDefault="009315A3" w:rsidP="005E0EDB">
      <w:pPr>
        <w:tabs>
          <w:tab w:val="left" w:pos="8168"/>
        </w:tabs>
        <w:ind w:left="-900" w:right="-900"/>
        <w:jc w:val="center"/>
        <w:rPr>
          <w:rFonts w:ascii="Calibri" w:hAnsi="Calibri"/>
          <w:b/>
          <w:sz w:val="32"/>
          <w:szCs w:val="32"/>
        </w:rPr>
      </w:pPr>
      <w:r w:rsidRPr="0037060A">
        <w:rPr>
          <w:rFonts w:ascii="Calibri" w:hAnsi="Calibri"/>
          <w:b/>
          <w:sz w:val="32"/>
          <w:szCs w:val="32"/>
        </w:rPr>
        <w:t>Advance Care Planning (ACP)</w:t>
      </w:r>
    </w:p>
    <w:p w14:paraId="6DFCEA1F" w14:textId="676EB504" w:rsidR="009315A3" w:rsidRPr="0037060A" w:rsidRDefault="004D53FC" w:rsidP="005E0EDB">
      <w:pPr>
        <w:ind w:left="-900" w:right="-900"/>
        <w:jc w:val="center"/>
        <w:rPr>
          <w:rFonts w:ascii="Calibri" w:hAnsi="Calibri"/>
          <w:b/>
          <w:sz w:val="32"/>
          <w:szCs w:val="32"/>
        </w:rPr>
      </w:pPr>
      <w:r>
        <w:rPr>
          <w:rFonts w:ascii="Calibri" w:hAnsi="Calibri"/>
          <w:b/>
          <w:sz w:val="32"/>
          <w:szCs w:val="32"/>
        </w:rPr>
        <w:t xml:space="preserve">Advance Directives and </w:t>
      </w:r>
      <w:r w:rsidR="009315A3" w:rsidRPr="0037060A">
        <w:rPr>
          <w:rFonts w:ascii="Calibri" w:hAnsi="Calibri"/>
          <w:b/>
          <w:sz w:val="32"/>
          <w:szCs w:val="32"/>
        </w:rPr>
        <w:t>Provider Orders for Life-Sustaining Treatment (POLST)</w:t>
      </w:r>
    </w:p>
    <w:p w14:paraId="33EBB724" w14:textId="1751AC6B" w:rsidR="009315A3" w:rsidRPr="00B82239" w:rsidRDefault="009315A3" w:rsidP="00B82239">
      <w:pPr>
        <w:ind w:left="-900" w:right="-900"/>
        <w:jc w:val="center"/>
        <w:rPr>
          <w:rFonts w:ascii="Calibri" w:hAnsi="Calibri"/>
          <w:b/>
          <w:sz w:val="32"/>
          <w:szCs w:val="32"/>
        </w:rPr>
      </w:pPr>
      <w:r w:rsidRPr="0037060A">
        <w:rPr>
          <w:rFonts w:ascii="Calibri" w:hAnsi="Calibri"/>
          <w:b/>
          <w:sz w:val="32"/>
          <w:szCs w:val="32"/>
        </w:rPr>
        <w:t>Facilitator Training</w:t>
      </w:r>
    </w:p>
    <w:tbl>
      <w:tblPr>
        <w:tblW w:w="11430" w:type="dxa"/>
        <w:tblInd w:w="-990" w:type="dxa"/>
        <w:tblLayout w:type="fixed"/>
        <w:tblLook w:val="01E0" w:firstRow="1" w:lastRow="1" w:firstColumn="1" w:lastColumn="1" w:noHBand="0" w:noVBand="0"/>
      </w:tblPr>
      <w:tblGrid>
        <w:gridCol w:w="11430"/>
      </w:tblGrid>
      <w:tr w:rsidR="009315A3" w:rsidRPr="00886A44" w14:paraId="4549FBCF" w14:textId="77777777" w:rsidTr="00B30E3A">
        <w:tc>
          <w:tcPr>
            <w:tcW w:w="11430" w:type="dxa"/>
            <w:shd w:val="clear" w:color="auto" w:fill="auto"/>
          </w:tcPr>
          <w:p w14:paraId="74DDA84E" w14:textId="7CA6D86F" w:rsidR="009315A3" w:rsidRPr="009315A3" w:rsidRDefault="009315A3" w:rsidP="008B6661">
            <w:pPr>
              <w:pStyle w:val="NormalWeb"/>
              <w:spacing w:before="0" w:beforeAutospacing="0" w:after="0" w:afterAutospacing="0"/>
              <w:jc w:val="both"/>
              <w:rPr>
                <w:rFonts w:asciiTheme="minorHAnsi" w:hAnsiTheme="minorHAnsi"/>
                <w:sz w:val="20"/>
                <w:szCs w:val="20"/>
              </w:rPr>
            </w:pPr>
          </w:p>
          <w:p w14:paraId="3C247845" w14:textId="0DCE824C" w:rsidR="003D1FF7" w:rsidRDefault="003D1FF7" w:rsidP="008B6661">
            <w:pPr>
              <w:pStyle w:val="NormalWeb"/>
              <w:spacing w:before="0" w:beforeAutospacing="0" w:after="0" w:afterAutospacing="0"/>
              <w:jc w:val="both"/>
              <w:rPr>
                <w:rFonts w:asciiTheme="minorHAnsi" w:hAnsiTheme="minorHAnsi"/>
                <w:sz w:val="20"/>
                <w:szCs w:val="20"/>
              </w:rPr>
            </w:pPr>
            <w:r>
              <w:rPr>
                <w:rFonts w:asciiTheme="minorHAnsi" w:hAnsiTheme="minorHAnsi"/>
                <w:sz w:val="20"/>
                <w:szCs w:val="20"/>
              </w:rPr>
              <w:t xml:space="preserve">This training </w:t>
            </w:r>
            <w:r w:rsidR="009315A3" w:rsidRPr="009315A3">
              <w:rPr>
                <w:rFonts w:asciiTheme="minorHAnsi" w:hAnsiTheme="minorHAnsi"/>
                <w:sz w:val="20"/>
                <w:szCs w:val="20"/>
              </w:rPr>
              <w:t xml:space="preserve">is offered for nurses, physicians, social workers and other clinicians and focuses on </w:t>
            </w:r>
            <w:r>
              <w:rPr>
                <w:rFonts w:asciiTheme="minorHAnsi" w:hAnsiTheme="minorHAnsi"/>
                <w:sz w:val="20"/>
                <w:szCs w:val="20"/>
              </w:rPr>
              <w:t xml:space="preserve">communication skills to improve ACP discussions. The class will review key elements and processes related to ACP, advance directives and POLST development. </w:t>
            </w:r>
          </w:p>
          <w:p w14:paraId="5CDFD127" w14:textId="77777777" w:rsidR="009315A3" w:rsidRPr="009315A3" w:rsidRDefault="009315A3" w:rsidP="008B6661">
            <w:pPr>
              <w:pStyle w:val="NormalWeb"/>
              <w:spacing w:before="0" w:beforeAutospacing="0" w:after="0" w:afterAutospacing="0"/>
              <w:jc w:val="both"/>
              <w:rPr>
                <w:rFonts w:asciiTheme="minorHAnsi" w:hAnsiTheme="minorHAnsi"/>
                <w:sz w:val="20"/>
                <w:szCs w:val="20"/>
              </w:rPr>
            </w:pPr>
          </w:p>
          <w:p w14:paraId="1167B57D" w14:textId="77777777" w:rsidR="009315A3" w:rsidRPr="009315A3" w:rsidRDefault="009315A3" w:rsidP="008B6661">
            <w:pPr>
              <w:rPr>
                <w:rFonts w:eastAsia="Calibri" w:cstheme="minorHAnsi"/>
                <w:sz w:val="20"/>
                <w:szCs w:val="20"/>
              </w:rPr>
            </w:pPr>
            <w:r w:rsidRPr="009315A3">
              <w:rPr>
                <w:rFonts w:eastAsia="Calibri" w:cstheme="minorHAnsi"/>
                <w:sz w:val="20"/>
                <w:szCs w:val="20"/>
              </w:rPr>
              <w:t>Course Objectives:</w:t>
            </w:r>
          </w:p>
          <w:p w14:paraId="39F011E1" w14:textId="4A670C46" w:rsidR="00B30E3A" w:rsidRDefault="00B279BC" w:rsidP="00B30E3A">
            <w:pPr>
              <w:pStyle w:val="ListParagraph"/>
              <w:numPr>
                <w:ilvl w:val="0"/>
                <w:numId w:val="1"/>
              </w:numPr>
              <w:rPr>
                <w:rFonts w:eastAsia="Times New Roman" w:cs="Arial"/>
                <w:sz w:val="20"/>
                <w:szCs w:val="20"/>
              </w:rPr>
            </w:pPr>
            <w:r>
              <w:rPr>
                <w:rFonts w:eastAsia="Times New Roman" w:cs="Arial"/>
                <w:sz w:val="20"/>
                <w:szCs w:val="20"/>
              </w:rPr>
              <w:t>Apply</w:t>
            </w:r>
            <w:r w:rsidR="003720E2">
              <w:rPr>
                <w:rFonts w:eastAsia="Times New Roman" w:cs="Arial"/>
                <w:sz w:val="20"/>
                <w:szCs w:val="20"/>
              </w:rPr>
              <w:t xml:space="preserve"> ACP resources to promote advance care planning discussions</w:t>
            </w:r>
            <w:r w:rsidR="0003432C">
              <w:rPr>
                <w:rFonts w:eastAsia="Times New Roman" w:cs="Arial"/>
                <w:sz w:val="20"/>
                <w:szCs w:val="20"/>
              </w:rPr>
              <w:t>.</w:t>
            </w:r>
          </w:p>
          <w:p w14:paraId="1300BF75" w14:textId="6E4EA9FA" w:rsidR="00B30E3A" w:rsidRDefault="003720E2" w:rsidP="00B30E3A">
            <w:pPr>
              <w:pStyle w:val="ListParagraph"/>
              <w:numPr>
                <w:ilvl w:val="0"/>
                <w:numId w:val="1"/>
              </w:numPr>
              <w:rPr>
                <w:rFonts w:eastAsia="Times New Roman" w:cs="Arial"/>
                <w:sz w:val="20"/>
                <w:szCs w:val="20"/>
              </w:rPr>
            </w:pPr>
            <w:r w:rsidRPr="00B30E3A">
              <w:rPr>
                <w:rFonts w:eastAsia="Times New Roman" w:cs="Arial"/>
                <w:sz w:val="20"/>
                <w:szCs w:val="20"/>
              </w:rPr>
              <w:t>Engage the multidisciplinary team to patient-centered discussion addressing advance care planning</w:t>
            </w:r>
            <w:r w:rsidR="0003432C">
              <w:rPr>
                <w:rFonts w:eastAsia="Times New Roman" w:cs="Arial"/>
                <w:sz w:val="20"/>
                <w:szCs w:val="20"/>
              </w:rPr>
              <w:t>.</w:t>
            </w:r>
          </w:p>
          <w:p w14:paraId="17AE12DD" w14:textId="5ADBBFC6" w:rsidR="00B30E3A" w:rsidRDefault="003720E2" w:rsidP="00B30E3A">
            <w:pPr>
              <w:pStyle w:val="ListParagraph"/>
              <w:numPr>
                <w:ilvl w:val="0"/>
                <w:numId w:val="1"/>
              </w:numPr>
              <w:rPr>
                <w:rFonts w:eastAsia="Times New Roman" w:cs="Arial"/>
                <w:sz w:val="20"/>
                <w:szCs w:val="20"/>
              </w:rPr>
            </w:pPr>
            <w:r w:rsidRPr="00B30E3A">
              <w:rPr>
                <w:rFonts w:eastAsia="Times New Roman" w:cs="Arial"/>
                <w:sz w:val="20"/>
                <w:szCs w:val="20"/>
              </w:rPr>
              <w:t>Promote</w:t>
            </w:r>
            <w:r w:rsidR="0065759C" w:rsidRPr="00B30E3A">
              <w:rPr>
                <w:rFonts w:eastAsia="Times New Roman" w:cs="Arial"/>
                <w:sz w:val="20"/>
                <w:szCs w:val="20"/>
              </w:rPr>
              <w:t xml:space="preserve"> patients’ knowledge of advance directives</w:t>
            </w:r>
            <w:r w:rsidRPr="00B30E3A">
              <w:rPr>
                <w:rFonts w:eastAsia="Times New Roman" w:cs="Arial"/>
                <w:sz w:val="20"/>
                <w:szCs w:val="20"/>
              </w:rPr>
              <w:t xml:space="preserve"> including health care power of attorney designation</w:t>
            </w:r>
            <w:r w:rsidR="0003432C">
              <w:rPr>
                <w:rFonts w:eastAsia="Times New Roman" w:cs="Arial"/>
                <w:sz w:val="20"/>
                <w:szCs w:val="20"/>
              </w:rPr>
              <w:t>.</w:t>
            </w:r>
          </w:p>
          <w:p w14:paraId="12B1B4E9" w14:textId="1AD4CFE5" w:rsidR="00B30E3A" w:rsidRDefault="00B279BC" w:rsidP="00B30E3A">
            <w:pPr>
              <w:pStyle w:val="ListParagraph"/>
              <w:numPr>
                <w:ilvl w:val="0"/>
                <w:numId w:val="1"/>
              </w:numPr>
              <w:rPr>
                <w:rFonts w:eastAsia="Times New Roman" w:cs="Arial"/>
                <w:sz w:val="20"/>
                <w:szCs w:val="20"/>
              </w:rPr>
            </w:pPr>
            <w:r w:rsidRPr="00B30E3A">
              <w:rPr>
                <w:rFonts w:eastAsia="Times New Roman" w:cs="Arial"/>
                <w:sz w:val="20"/>
                <w:szCs w:val="20"/>
              </w:rPr>
              <w:t>Implement</w:t>
            </w:r>
            <w:r w:rsidR="00B30E3A">
              <w:rPr>
                <w:rFonts w:eastAsia="Times New Roman" w:cs="Arial"/>
                <w:sz w:val="20"/>
                <w:szCs w:val="20"/>
              </w:rPr>
              <w:t xml:space="preserve"> correct documentation of POLST-CPR,</w:t>
            </w:r>
            <w:r w:rsidR="0003432C">
              <w:rPr>
                <w:rFonts w:eastAsia="Times New Roman" w:cs="Arial"/>
                <w:sz w:val="20"/>
                <w:szCs w:val="20"/>
              </w:rPr>
              <w:t xml:space="preserve"> </w:t>
            </w:r>
            <w:r w:rsidR="00B30E3A">
              <w:rPr>
                <w:rFonts w:eastAsia="Times New Roman" w:cs="Arial"/>
                <w:sz w:val="20"/>
                <w:szCs w:val="20"/>
              </w:rPr>
              <w:t>DNAR,</w:t>
            </w:r>
            <w:r w:rsidR="0003432C">
              <w:rPr>
                <w:rFonts w:eastAsia="Times New Roman" w:cs="Arial"/>
                <w:sz w:val="20"/>
                <w:szCs w:val="20"/>
              </w:rPr>
              <w:t xml:space="preserve"> </w:t>
            </w:r>
            <w:r w:rsidR="009315A3" w:rsidRPr="00B30E3A">
              <w:rPr>
                <w:rFonts w:eastAsia="Times New Roman" w:cs="Arial"/>
                <w:sz w:val="20"/>
                <w:szCs w:val="20"/>
              </w:rPr>
              <w:t>full and limited treatment, time-limited trials and comfort care</w:t>
            </w:r>
            <w:r w:rsidR="0003432C">
              <w:rPr>
                <w:rFonts w:eastAsia="Times New Roman" w:cs="Arial"/>
                <w:sz w:val="20"/>
                <w:szCs w:val="20"/>
              </w:rPr>
              <w:t>.</w:t>
            </w:r>
          </w:p>
          <w:p w14:paraId="65C8FA52" w14:textId="146C076C" w:rsidR="003720E2" w:rsidRPr="00B30E3A" w:rsidRDefault="003720E2" w:rsidP="00B30E3A">
            <w:pPr>
              <w:pStyle w:val="ListParagraph"/>
              <w:numPr>
                <w:ilvl w:val="0"/>
                <w:numId w:val="1"/>
              </w:numPr>
              <w:rPr>
                <w:rFonts w:eastAsia="Times New Roman" w:cs="Arial"/>
                <w:sz w:val="20"/>
                <w:szCs w:val="20"/>
              </w:rPr>
            </w:pPr>
            <w:r w:rsidRPr="00B30E3A">
              <w:rPr>
                <w:rFonts w:eastAsia="Times New Roman" w:cs="Arial"/>
                <w:sz w:val="20"/>
                <w:szCs w:val="20"/>
              </w:rPr>
              <w:t xml:space="preserve">Promote correct process of </w:t>
            </w:r>
            <w:r w:rsidR="0003432C">
              <w:rPr>
                <w:rFonts w:eastAsia="Times New Roman" w:cs="Arial"/>
                <w:sz w:val="20"/>
                <w:szCs w:val="20"/>
              </w:rPr>
              <w:t>ACP documents-</w:t>
            </w:r>
            <w:r w:rsidR="00B279BC" w:rsidRPr="00B30E3A">
              <w:rPr>
                <w:rFonts w:eastAsia="Times New Roman" w:cs="Arial"/>
                <w:sz w:val="20"/>
                <w:szCs w:val="20"/>
              </w:rPr>
              <w:t>access and utilization in your organization</w:t>
            </w:r>
            <w:r w:rsidR="0003432C">
              <w:rPr>
                <w:rFonts w:eastAsia="Times New Roman" w:cs="Arial"/>
                <w:sz w:val="20"/>
                <w:szCs w:val="20"/>
              </w:rPr>
              <w:t>.</w:t>
            </w:r>
          </w:p>
          <w:p w14:paraId="007E5DC8" w14:textId="77777777" w:rsidR="009315A3" w:rsidRPr="009315A3" w:rsidRDefault="009315A3" w:rsidP="008B6661">
            <w:pPr>
              <w:pStyle w:val="NormalWeb"/>
              <w:spacing w:before="0" w:beforeAutospacing="0" w:after="0" w:afterAutospacing="0"/>
              <w:jc w:val="center"/>
              <w:rPr>
                <w:rFonts w:asciiTheme="minorHAnsi" w:hAnsiTheme="minorHAnsi"/>
                <w:sz w:val="20"/>
                <w:szCs w:val="20"/>
              </w:rPr>
            </w:pPr>
          </w:p>
          <w:p w14:paraId="0AE07B82" w14:textId="1CE71917" w:rsidR="009315A3" w:rsidRPr="009315A3" w:rsidRDefault="00DE05C9" w:rsidP="008B6661">
            <w:pPr>
              <w:pStyle w:val="NormalWeb"/>
              <w:spacing w:before="0" w:beforeAutospacing="0" w:after="0" w:afterAutospacing="0"/>
              <w:jc w:val="center"/>
              <w:rPr>
                <w:rFonts w:asciiTheme="minorHAnsi" w:hAnsiTheme="minorHAnsi"/>
                <w:b/>
                <w:sz w:val="20"/>
                <w:szCs w:val="20"/>
              </w:rPr>
            </w:pPr>
            <w:r w:rsidRPr="00DE05C9">
              <w:rPr>
                <w:rFonts w:asciiTheme="minorHAnsi" w:hAnsiTheme="minorHAnsi"/>
                <w:b/>
                <w:sz w:val="20"/>
                <w:szCs w:val="20"/>
              </w:rPr>
              <w:t>Hawai‘i Pacific Health</w:t>
            </w:r>
            <w:r>
              <w:rPr>
                <w:rFonts w:asciiTheme="minorHAnsi" w:hAnsiTheme="minorHAnsi"/>
                <w:b/>
                <w:sz w:val="20"/>
                <w:szCs w:val="20"/>
              </w:rPr>
              <w:t xml:space="preserve"> </w:t>
            </w:r>
            <w:r w:rsidR="009D11CB">
              <w:rPr>
                <w:rFonts w:asciiTheme="minorHAnsi" w:hAnsiTheme="minorHAnsi"/>
                <w:b/>
                <w:sz w:val="20"/>
                <w:szCs w:val="20"/>
              </w:rPr>
              <w:t xml:space="preserve">- </w:t>
            </w:r>
            <w:r w:rsidR="009315A3" w:rsidRPr="009315A3">
              <w:rPr>
                <w:rFonts w:asciiTheme="minorHAnsi" w:hAnsiTheme="minorHAnsi"/>
                <w:b/>
                <w:sz w:val="20"/>
                <w:szCs w:val="20"/>
              </w:rPr>
              <w:t>Learning Resource Center, Room 101</w:t>
            </w:r>
          </w:p>
          <w:p w14:paraId="44712FF7" w14:textId="5DC9E64B" w:rsidR="009315A3" w:rsidRPr="009315A3" w:rsidRDefault="009315A3" w:rsidP="005E0EDB">
            <w:pPr>
              <w:pStyle w:val="NormalWeb"/>
              <w:spacing w:before="0" w:beforeAutospacing="0" w:after="0" w:afterAutospacing="0"/>
              <w:jc w:val="center"/>
              <w:rPr>
                <w:rFonts w:asciiTheme="minorHAnsi" w:hAnsiTheme="minorHAnsi"/>
                <w:sz w:val="20"/>
                <w:szCs w:val="20"/>
              </w:rPr>
            </w:pPr>
            <w:r w:rsidRPr="009315A3">
              <w:rPr>
                <w:rFonts w:asciiTheme="minorHAnsi" w:hAnsiTheme="minorHAnsi"/>
                <w:sz w:val="20"/>
                <w:szCs w:val="20"/>
              </w:rPr>
              <w:t>793 S Hotel Street</w:t>
            </w:r>
            <w:r w:rsidR="005E0EDB">
              <w:rPr>
                <w:rFonts w:asciiTheme="minorHAnsi" w:hAnsiTheme="minorHAnsi"/>
                <w:sz w:val="20"/>
                <w:szCs w:val="20"/>
              </w:rPr>
              <w:t xml:space="preserve"> </w:t>
            </w:r>
            <w:r w:rsidRPr="009315A3">
              <w:rPr>
                <w:rFonts w:asciiTheme="minorHAnsi" w:hAnsiTheme="minorHAnsi"/>
                <w:sz w:val="20"/>
                <w:szCs w:val="20"/>
              </w:rPr>
              <w:t>(</w:t>
            </w:r>
            <w:r w:rsidRPr="005E0EDB">
              <w:rPr>
                <w:rFonts w:asciiTheme="minorHAnsi" w:hAnsiTheme="minorHAnsi"/>
                <w:i/>
                <w:sz w:val="18"/>
                <w:szCs w:val="18"/>
              </w:rPr>
              <w:t>Next to Straub Medical Center</w:t>
            </w:r>
            <w:r w:rsidRPr="009315A3">
              <w:rPr>
                <w:rFonts w:asciiTheme="minorHAnsi" w:hAnsiTheme="minorHAnsi"/>
                <w:sz w:val="20"/>
                <w:szCs w:val="20"/>
              </w:rPr>
              <w:t>)</w:t>
            </w:r>
          </w:p>
        </w:tc>
      </w:tr>
      <w:tr w:rsidR="009315A3" w:rsidRPr="00DD0D40" w14:paraId="00A492F7" w14:textId="77777777" w:rsidTr="00B30E3A">
        <w:tc>
          <w:tcPr>
            <w:tcW w:w="11430" w:type="dxa"/>
            <w:shd w:val="clear" w:color="auto" w:fill="auto"/>
          </w:tcPr>
          <w:p w14:paraId="47AE451B" w14:textId="77777777" w:rsidR="009315A3" w:rsidRDefault="009315A3" w:rsidP="008B6661">
            <w:pPr>
              <w:pStyle w:val="NormalWeb"/>
              <w:spacing w:before="60" w:beforeAutospacing="0" w:after="0" w:afterAutospacing="0"/>
              <w:jc w:val="center"/>
              <w:rPr>
                <w:rFonts w:asciiTheme="minorHAnsi" w:hAnsiTheme="minorHAnsi"/>
                <w:sz w:val="20"/>
                <w:szCs w:val="20"/>
              </w:rPr>
            </w:pPr>
            <w:r w:rsidRPr="009315A3">
              <w:rPr>
                <w:rFonts w:asciiTheme="minorHAnsi" w:hAnsiTheme="minorHAnsi"/>
                <w:sz w:val="20"/>
                <w:szCs w:val="20"/>
              </w:rPr>
              <w:t>Select</w:t>
            </w:r>
            <w:r w:rsidRPr="009315A3">
              <w:rPr>
                <w:rFonts w:asciiTheme="minorHAnsi" w:hAnsiTheme="minorHAnsi"/>
                <w:b/>
                <w:sz w:val="20"/>
                <w:szCs w:val="20"/>
              </w:rPr>
              <w:t xml:space="preserve"> </w:t>
            </w:r>
            <w:r w:rsidRPr="009315A3">
              <w:rPr>
                <w:rFonts w:asciiTheme="minorHAnsi" w:hAnsiTheme="minorHAnsi"/>
                <w:b/>
                <w:sz w:val="20"/>
                <w:szCs w:val="20"/>
                <w:u w:val="single"/>
              </w:rPr>
              <w:t>one</w:t>
            </w:r>
            <w:r w:rsidRPr="009315A3">
              <w:rPr>
                <w:rFonts w:asciiTheme="minorHAnsi" w:hAnsiTheme="minorHAnsi"/>
                <w:sz w:val="20"/>
                <w:szCs w:val="20"/>
              </w:rPr>
              <w:t xml:space="preserve"> date to attend:</w:t>
            </w:r>
          </w:p>
          <w:p w14:paraId="2107D481" w14:textId="77777777" w:rsidR="009315A3" w:rsidRPr="00395BC5" w:rsidRDefault="009315A3" w:rsidP="008B6661">
            <w:pPr>
              <w:pStyle w:val="NormalWeb"/>
              <w:spacing w:before="60" w:beforeAutospacing="0" w:after="0" w:afterAutospacing="0"/>
              <w:jc w:val="cente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7"/>
              <w:gridCol w:w="5467"/>
            </w:tblGrid>
            <w:tr w:rsidR="009315A3" w:rsidRPr="00395BC5" w14:paraId="50A21822" w14:textId="77777777" w:rsidTr="009315A3">
              <w:trPr>
                <w:trHeight w:val="432"/>
              </w:trPr>
              <w:tc>
                <w:tcPr>
                  <w:tcW w:w="5467" w:type="dxa"/>
                </w:tcPr>
                <w:p w14:paraId="039DFCDF" w14:textId="6F210375" w:rsidR="009315A3" w:rsidRPr="00395BC5" w:rsidRDefault="00395BC5" w:rsidP="00332D97">
                  <w:pPr>
                    <w:pStyle w:val="NormalWeb"/>
                    <w:spacing w:before="60"/>
                    <w:jc w:val="center"/>
                    <w:rPr>
                      <w:rFonts w:asciiTheme="minorHAnsi" w:eastAsiaTheme="minorEastAsia" w:hAnsiTheme="minorHAnsi" w:cstheme="minorHAnsi"/>
                      <w:b/>
                    </w:rPr>
                  </w:pPr>
                  <w:r w:rsidRPr="00395BC5">
                    <w:rPr>
                      <w:rFonts w:asciiTheme="minorHAnsi" w:eastAsiaTheme="minorEastAsia" w:hAnsiTheme="minorHAnsi" w:cstheme="minorHAnsi"/>
                      <w:b/>
                    </w:rPr>
                    <w:t>February – Tue</w:t>
                  </w:r>
                  <w:r w:rsidR="00332D97" w:rsidRPr="00395BC5">
                    <w:rPr>
                      <w:rFonts w:asciiTheme="minorHAnsi" w:eastAsiaTheme="minorEastAsia" w:hAnsiTheme="minorHAnsi" w:cstheme="minorHAnsi"/>
                      <w:b/>
                    </w:rPr>
                    <w:t>sday, 2</w:t>
                  </w:r>
                  <w:r w:rsidRPr="00395BC5">
                    <w:rPr>
                      <w:rFonts w:asciiTheme="minorHAnsi" w:eastAsiaTheme="minorEastAsia" w:hAnsiTheme="minorHAnsi" w:cstheme="minorHAnsi"/>
                      <w:b/>
                    </w:rPr>
                    <w:t>/26/3019</w:t>
                  </w:r>
                  <w:r w:rsidR="009315A3" w:rsidRPr="00395BC5">
                    <w:rPr>
                      <w:rFonts w:asciiTheme="minorHAnsi" w:eastAsiaTheme="minorEastAsia" w:hAnsiTheme="minorHAnsi" w:cstheme="minorHAnsi"/>
                      <w:b/>
                    </w:rPr>
                    <w:t xml:space="preserve"> from 0800 - 1630</w:t>
                  </w:r>
                </w:p>
              </w:tc>
              <w:tc>
                <w:tcPr>
                  <w:tcW w:w="5467" w:type="dxa"/>
                </w:tcPr>
                <w:p w14:paraId="5EFAA53E" w14:textId="533CE7C2" w:rsidR="009315A3" w:rsidRPr="00395BC5" w:rsidRDefault="00395BC5" w:rsidP="008B6661">
                  <w:pPr>
                    <w:pStyle w:val="NormalWeb"/>
                    <w:spacing w:before="60"/>
                    <w:jc w:val="center"/>
                    <w:rPr>
                      <w:rFonts w:asciiTheme="minorHAnsi" w:hAnsiTheme="minorHAnsi" w:cstheme="minorHAnsi"/>
                      <w:b/>
                    </w:rPr>
                  </w:pPr>
                  <w:r w:rsidRPr="00395BC5">
                    <w:rPr>
                      <w:rFonts w:asciiTheme="minorHAnsi" w:hAnsiTheme="minorHAnsi" w:cstheme="minorHAnsi"/>
                      <w:b/>
                    </w:rPr>
                    <w:t>August – Wednesday, 8/21/2019</w:t>
                  </w:r>
                  <w:r w:rsidR="009315A3" w:rsidRPr="00395BC5">
                    <w:rPr>
                      <w:rFonts w:asciiTheme="minorHAnsi" w:hAnsiTheme="minorHAnsi" w:cstheme="minorHAnsi"/>
                      <w:b/>
                    </w:rPr>
                    <w:t xml:space="preserve"> from 0800 – 1630</w:t>
                  </w:r>
                </w:p>
              </w:tc>
            </w:tr>
            <w:tr w:rsidR="009315A3" w:rsidRPr="00395BC5" w14:paraId="7BB6E611" w14:textId="77777777" w:rsidTr="009315A3">
              <w:trPr>
                <w:trHeight w:val="432"/>
              </w:trPr>
              <w:tc>
                <w:tcPr>
                  <w:tcW w:w="5467" w:type="dxa"/>
                </w:tcPr>
                <w:p w14:paraId="7584BDAB" w14:textId="48E306AB" w:rsidR="009315A3" w:rsidRPr="00395BC5" w:rsidRDefault="00395BC5" w:rsidP="008B6661">
                  <w:pPr>
                    <w:pStyle w:val="NormalWeb"/>
                    <w:spacing w:before="60"/>
                    <w:jc w:val="center"/>
                    <w:rPr>
                      <w:rFonts w:asciiTheme="minorHAnsi" w:eastAsiaTheme="minorEastAsia" w:hAnsiTheme="minorHAnsi" w:cstheme="minorHAnsi"/>
                      <w:b/>
                    </w:rPr>
                  </w:pPr>
                  <w:r w:rsidRPr="00395BC5">
                    <w:rPr>
                      <w:rFonts w:asciiTheme="minorHAnsi" w:eastAsiaTheme="minorEastAsia" w:hAnsiTheme="minorHAnsi" w:cstheme="minorHAnsi"/>
                      <w:b/>
                    </w:rPr>
                    <w:t>May</w:t>
                  </w:r>
                  <w:r w:rsidR="00332D97" w:rsidRPr="00395BC5">
                    <w:rPr>
                      <w:rFonts w:asciiTheme="minorHAnsi" w:eastAsiaTheme="minorEastAsia" w:hAnsiTheme="minorHAnsi" w:cstheme="minorHAnsi"/>
                      <w:b/>
                    </w:rPr>
                    <w:t xml:space="preserve"> – Tuesday, </w:t>
                  </w:r>
                  <w:r w:rsidRPr="00395BC5">
                    <w:rPr>
                      <w:rFonts w:asciiTheme="minorHAnsi" w:eastAsiaTheme="minorEastAsia" w:hAnsiTheme="minorHAnsi" w:cstheme="minorHAnsi"/>
                      <w:b/>
                    </w:rPr>
                    <w:t>5/</w:t>
                  </w:r>
                  <w:r w:rsidR="00A06A6B">
                    <w:rPr>
                      <w:rFonts w:asciiTheme="minorHAnsi" w:eastAsiaTheme="minorEastAsia" w:hAnsiTheme="minorHAnsi" w:cstheme="minorHAnsi"/>
                      <w:b/>
                    </w:rPr>
                    <w:t>1</w:t>
                  </w:r>
                  <w:r w:rsidRPr="00395BC5">
                    <w:rPr>
                      <w:rFonts w:asciiTheme="minorHAnsi" w:eastAsiaTheme="minorEastAsia" w:hAnsiTheme="minorHAnsi" w:cstheme="minorHAnsi"/>
                      <w:b/>
                    </w:rPr>
                    <w:t>4/2019</w:t>
                  </w:r>
                  <w:r w:rsidR="009315A3" w:rsidRPr="00395BC5">
                    <w:rPr>
                      <w:rFonts w:asciiTheme="minorHAnsi" w:eastAsiaTheme="minorEastAsia" w:hAnsiTheme="minorHAnsi" w:cstheme="minorHAnsi"/>
                      <w:b/>
                    </w:rPr>
                    <w:t xml:space="preserve"> from 0800 - 1630</w:t>
                  </w:r>
                </w:p>
              </w:tc>
              <w:tc>
                <w:tcPr>
                  <w:tcW w:w="5467" w:type="dxa"/>
                </w:tcPr>
                <w:p w14:paraId="006D49DA" w14:textId="24471FE7" w:rsidR="009315A3" w:rsidRPr="00395BC5" w:rsidRDefault="00395BC5" w:rsidP="008B6661">
                  <w:pPr>
                    <w:pStyle w:val="NormalWeb"/>
                    <w:spacing w:before="60"/>
                    <w:jc w:val="center"/>
                    <w:rPr>
                      <w:rFonts w:asciiTheme="minorHAnsi" w:hAnsiTheme="minorHAnsi" w:cstheme="minorHAnsi"/>
                      <w:b/>
                    </w:rPr>
                  </w:pPr>
                  <w:r w:rsidRPr="00395BC5">
                    <w:rPr>
                      <w:rFonts w:asciiTheme="minorHAnsi" w:hAnsiTheme="minorHAnsi" w:cstheme="minorHAnsi"/>
                      <w:b/>
                    </w:rPr>
                    <w:t>December – Wednesday, 12/11/2019</w:t>
                  </w:r>
                  <w:r w:rsidR="009315A3" w:rsidRPr="00395BC5">
                    <w:rPr>
                      <w:rFonts w:asciiTheme="minorHAnsi" w:hAnsiTheme="minorHAnsi" w:cstheme="minorHAnsi"/>
                      <w:b/>
                    </w:rPr>
                    <w:t xml:space="preserve"> from 0800 - 1630</w:t>
                  </w:r>
                </w:p>
              </w:tc>
            </w:tr>
          </w:tbl>
          <w:p w14:paraId="32A50B05" w14:textId="77777777" w:rsidR="009315A3" w:rsidRPr="009315A3" w:rsidRDefault="009315A3" w:rsidP="008B6661">
            <w:pPr>
              <w:pStyle w:val="NormalWeb"/>
              <w:spacing w:before="60" w:beforeAutospacing="0" w:after="0" w:afterAutospacing="0"/>
              <w:jc w:val="center"/>
              <w:rPr>
                <w:rFonts w:asciiTheme="minorHAnsi" w:hAnsiTheme="minorHAnsi"/>
                <w:sz w:val="20"/>
                <w:szCs w:val="20"/>
              </w:rPr>
            </w:pPr>
          </w:p>
        </w:tc>
      </w:tr>
      <w:tr w:rsidR="009315A3" w:rsidRPr="008425C6" w14:paraId="7F4577E4" w14:textId="77777777" w:rsidTr="00B30E3A">
        <w:tc>
          <w:tcPr>
            <w:tcW w:w="11430" w:type="dxa"/>
            <w:shd w:val="clear" w:color="auto" w:fill="auto"/>
          </w:tcPr>
          <w:p w14:paraId="44A6C088" w14:textId="612288F0" w:rsidR="009315A3" w:rsidRPr="009315A3" w:rsidRDefault="009315A3" w:rsidP="008B6661">
            <w:pPr>
              <w:pStyle w:val="NormalWeb"/>
              <w:spacing w:before="60" w:beforeAutospacing="0" w:after="0" w:afterAutospacing="0"/>
              <w:rPr>
                <w:rFonts w:asciiTheme="minorHAnsi" w:hAnsiTheme="minorHAnsi"/>
                <w:b/>
                <w:sz w:val="20"/>
                <w:szCs w:val="20"/>
              </w:rPr>
            </w:pPr>
            <w:r w:rsidRPr="009315A3">
              <w:rPr>
                <w:rFonts w:asciiTheme="minorHAnsi" w:hAnsiTheme="minorHAnsi"/>
                <w:b/>
                <w:sz w:val="20"/>
                <w:szCs w:val="20"/>
              </w:rPr>
              <w:t xml:space="preserve">Registration:  </w:t>
            </w:r>
          </w:p>
          <w:p w14:paraId="4C350117" w14:textId="0172948C" w:rsidR="009315A3" w:rsidRPr="009315A3" w:rsidRDefault="009315A3" w:rsidP="008B6661">
            <w:pPr>
              <w:pStyle w:val="NormalWeb"/>
              <w:spacing w:before="60" w:beforeAutospacing="0" w:after="0" w:afterAutospacing="0"/>
              <w:rPr>
                <w:rFonts w:asciiTheme="minorHAnsi" w:hAnsiTheme="minorHAnsi"/>
                <w:sz w:val="20"/>
                <w:szCs w:val="20"/>
              </w:rPr>
            </w:pPr>
            <w:r w:rsidRPr="009315A3">
              <w:rPr>
                <w:rFonts w:asciiTheme="minorHAnsi" w:hAnsiTheme="minorHAnsi"/>
                <w:b/>
                <w:sz w:val="20"/>
                <w:szCs w:val="20"/>
              </w:rPr>
              <w:t>HPH employees</w:t>
            </w:r>
            <w:r w:rsidRPr="009315A3">
              <w:rPr>
                <w:rFonts w:asciiTheme="minorHAnsi" w:hAnsiTheme="minorHAnsi"/>
                <w:sz w:val="20"/>
                <w:szCs w:val="20"/>
              </w:rPr>
              <w:t>:  Manager’s approval is required prior to registering AND register online through HPH Learning Center (HLC).  Type in catalog: ACP or POLST ; Select</w:t>
            </w:r>
            <w:r w:rsidR="00B30E3A">
              <w:rPr>
                <w:rFonts w:asciiTheme="minorHAnsi" w:hAnsiTheme="minorHAnsi"/>
                <w:sz w:val="20"/>
                <w:szCs w:val="20"/>
              </w:rPr>
              <w:t xml:space="preserve"> course: HPH – </w:t>
            </w:r>
            <w:r w:rsidRPr="009315A3">
              <w:rPr>
                <w:rFonts w:asciiTheme="minorHAnsi" w:hAnsiTheme="minorHAnsi"/>
                <w:sz w:val="20"/>
                <w:szCs w:val="20"/>
              </w:rPr>
              <w:t>POLST Advance Care Planning (ACP</w:t>
            </w:r>
            <w:r w:rsidR="00B30E3A">
              <w:rPr>
                <w:rFonts w:asciiTheme="minorHAnsi" w:hAnsiTheme="minorHAnsi"/>
                <w:sz w:val="20"/>
                <w:szCs w:val="20"/>
              </w:rPr>
              <w:t>) Facilitator Certification 2019</w:t>
            </w:r>
          </w:p>
          <w:p w14:paraId="02C4C16B" w14:textId="77777777" w:rsidR="009D11CB" w:rsidRDefault="009315A3" w:rsidP="008B6661">
            <w:pPr>
              <w:pStyle w:val="NormalWeb"/>
              <w:spacing w:before="60" w:beforeAutospacing="0" w:after="0" w:afterAutospacing="0"/>
              <w:rPr>
                <w:rFonts w:asciiTheme="minorHAnsi" w:hAnsiTheme="minorHAnsi"/>
                <w:sz w:val="20"/>
                <w:szCs w:val="20"/>
              </w:rPr>
            </w:pPr>
            <w:r w:rsidRPr="009315A3">
              <w:rPr>
                <w:rFonts w:asciiTheme="minorHAnsi" w:hAnsiTheme="minorHAnsi"/>
                <w:b/>
                <w:sz w:val="20"/>
                <w:szCs w:val="20"/>
              </w:rPr>
              <w:t>Non HPH participants</w:t>
            </w:r>
            <w:r w:rsidR="00332D97">
              <w:rPr>
                <w:rFonts w:asciiTheme="minorHAnsi" w:hAnsiTheme="minorHAnsi"/>
                <w:sz w:val="20"/>
                <w:szCs w:val="20"/>
              </w:rPr>
              <w:t xml:space="preserve">:  </w:t>
            </w:r>
          </w:p>
          <w:p w14:paraId="5C612849" w14:textId="513CE4CF" w:rsidR="00332D97" w:rsidRPr="00332D97" w:rsidRDefault="00332D97" w:rsidP="008B6661">
            <w:pPr>
              <w:pStyle w:val="NormalWeb"/>
              <w:spacing w:before="60" w:beforeAutospacing="0" w:after="0" w:afterAutospacing="0"/>
              <w:rPr>
                <w:rStyle w:val="Hyperlink"/>
                <w:rFonts w:asciiTheme="minorHAnsi" w:hAnsiTheme="minorHAnsi"/>
                <w:color w:val="auto"/>
                <w:sz w:val="20"/>
                <w:szCs w:val="20"/>
                <w:u w:val="none"/>
              </w:rPr>
            </w:pPr>
            <w:r>
              <w:rPr>
                <w:rFonts w:asciiTheme="minorHAnsi" w:hAnsiTheme="minorHAnsi"/>
                <w:sz w:val="20"/>
                <w:szCs w:val="20"/>
              </w:rPr>
              <w:t>Register online:</w:t>
            </w:r>
            <w:r w:rsidR="009D11CB">
              <w:rPr>
                <w:rFonts w:asciiTheme="minorHAnsi" w:hAnsiTheme="minorHAnsi"/>
                <w:sz w:val="20"/>
                <w:szCs w:val="20"/>
              </w:rPr>
              <w:t xml:space="preserve"> </w:t>
            </w:r>
            <w:hyperlink r:id="rId8" w:history="1">
              <w:r w:rsidR="009D11CB" w:rsidRPr="009D11CB">
                <w:rPr>
                  <w:rFonts w:ascii="Calibri" w:eastAsia="MS Mincho" w:hAnsi="Calibri"/>
                  <w:color w:val="0563C1"/>
                  <w:u w:val="single"/>
                </w:rPr>
                <w:t>https://www.hawaiipacifichealth.org/health-wellness/continuing-education/</w:t>
              </w:r>
            </w:hyperlink>
            <w:hyperlink r:id="rId9" w:history="1"/>
          </w:p>
          <w:p w14:paraId="13186407" w14:textId="10FD3183" w:rsidR="009315A3" w:rsidRPr="009D11CB" w:rsidRDefault="00332D97" w:rsidP="008B6661">
            <w:pPr>
              <w:pStyle w:val="NormalWeb"/>
              <w:spacing w:before="60" w:beforeAutospacing="0" w:after="0" w:afterAutospacing="0"/>
              <w:rPr>
                <w:rFonts w:asciiTheme="minorHAnsi" w:hAnsiTheme="minorHAnsi"/>
                <w:sz w:val="16"/>
                <w:szCs w:val="16"/>
              </w:rPr>
            </w:pPr>
            <w:r w:rsidRPr="009D11CB">
              <w:rPr>
                <w:rStyle w:val="Hyperlink"/>
                <w:rFonts w:asciiTheme="minorHAnsi" w:hAnsiTheme="minorHAnsi"/>
                <w:color w:val="auto"/>
                <w:sz w:val="16"/>
                <w:szCs w:val="16"/>
                <w:u w:val="none"/>
              </w:rPr>
              <w:t>Contact</w:t>
            </w:r>
            <w:r w:rsidR="009315A3" w:rsidRPr="009D11CB">
              <w:rPr>
                <w:rStyle w:val="Hyperlink"/>
                <w:rFonts w:asciiTheme="minorHAnsi" w:hAnsiTheme="minorHAnsi"/>
                <w:color w:val="auto"/>
                <w:sz w:val="16"/>
                <w:szCs w:val="16"/>
                <w:u w:val="none"/>
              </w:rPr>
              <w:t xml:space="preserve"> Michelle Cantillo, RN, HPH ACP Coordinator at 808-535-7874 or via email </w:t>
            </w:r>
            <w:hyperlink r:id="rId10" w:history="1">
              <w:r w:rsidRPr="009D11CB">
                <w:rPr>
                  <w:rStyle w:val="Hyperlink"/>
                  <w:rFonts w:asciiTheme="minorHAnsi" w:hAnsiTheme="minorHAnsi"/>
                  <w:sz w:val="16"/>
                  <w:szCs w:val="16"/>
                </w:rPr>
                <w:t>michelle.cantillo@hawaiipacifichealth.org</w:t>
              </w:r>
            </w:hyperlink>
            <w:r w:rsidRPr="009D11CB">
              <w:rPr>
                <w:rStyle w:val="Hyperlink"/>
                <w:rFonts w:asciiTheme="minorHAnsi" w:hAnsiTheme="minorHAnsi"/>
                <w:sz w:val="16"/>
                <w:szCs w:val="16"/>
              </w:rPr>
              <w:t xml:space="preserve"> </w:t>
            </w:r>
            <w:r w:rsidR="009315A3" w:rsidRPr="009D11CB">
              <w:rPr>
                <w:rStyle w:val="Hyperlink"/>
                <w:rFonts w:asciiTheme="minorHAnsi" w:hAnsiTheme="minorHAnsi"/>
                <w:color w:val="auto"/>
                <w:sz w:val="16"/>
                <w:szCs w:val="16"/>
                <w:u w:val="none"/>
              </w:rPr>
              <w:t>for any questions.</w:t>
            </w:r>
          </w:p>
          <w:p w14:paraId="29C214EB" w14:textId="1C4B47F1" w:rsidR="009315A3" w:rsidRPr="00B24381" w:rsidRDefault="005E0EDB" w:rsidP="008B6661">
            <w:pPr>
              <w:autoSpaceDE w:val="0"/>
              <w:autoSpaceDN w:val="0"/>
              <w:rPr>
                <w:rFonts w:eastAsia="Calibri"/>
                <w:b/>
                <w:bCs/>
                <w:sz w:val="16"/>
                <w:szCs w:val="20"/>
              </w:rPr>
            </w:pPr>
            <w:r>
              <w:rPr>
                <w:rFonts w:eastAsia="Calibri"/>
                <w:b/>
                <w:bCs/>
                <w:noProof/>
                <w:sz w:val="20"/>
                <w:szCs w:val="20"/>
              </w:rPr>
              <mc:AlternateContent>
                <mc:Choice Requires="wps">
                  <w:drawing>
                    <wp:anchor distT="0" distB="0" distL="114300" distR="114300" simplePos="0" relativeHeight="251660288" behindDoc="0" locked="0" layoutInCell="1" allowOverlap="1" wp14:anchorId="070933DD" wp14:editId="7FD0F924">
                      <wp:simplePos x="0" y="0"/>
                      <wp:positionH relativeFrom="column">
                        <wp:posOffset>61306</wp:posOffset>
                      </wp:positionH>
                      <wp:positionV relativeFrom="paragraph">
                        <wp:posOffset>88496</wp:posOffset>
                      </wp:positionV>
                      <wp:extent cx="6650182" cy="0"/>
                      <wp:effectExtent l="38100" t="38100" r="74930" b="95250"/>
                      <wp:wrapNone/>
                      <wp:docPr id="5" name="Straight Connector 5"/>
                      <wp:cNvGraphicFramePr/>
                      <a:graphic xmlns:a="http://schemas.openxmlformats.org/drawingml/2006/main">
                        <a:graphicData uri="http://schemas.microsoft.com/office/word/2010/wordprocessingShape">
                          <wps:wsp>
                            <wps:cNvCnPr/>
                            <wps:spPr>
                              <a:xfrm>
                                <a:off x="0" y="0"/>
                                <a:ext cx="665018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F180C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5pt,6.95pt" to="5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" strokecolor="#0091ba [3204]" strokeweight="2pt">
                      <v:shadow on="t" color="black" opacity="24903f" origin=",.5" offset="0,.55556mm"/>
                    </v:line>
                  </w:pict>
                </mc:Fallback>
              </mc:AlternateContent>
            </w:r>
          </w:p>
          <w:p w14:paraId="4D2D8858" w14:textId="0F13A5EC" w:rsidR="00B24381" w:rsidRPr="00B24381" w:rsidRDefault="00B24381" w:rsidP="00B24381">
            <w:pPr>
              <w:rPr>
                <w:rFonts w:ascii="Arial" w:hAnsi="Arial" w:cs="Arial"/>
                <w:sz w:val="18"/>
              </w:rPr>
            </w:pPr>
            <w:r w:rsidRPr="00B24381">
              <w:rPr>
                <w:b/>
                <w:noProof/>
                <w:sz w:val="16"/>
                <w:szCs w:val="20"/>
              </w:rPr>
              <w:drawing>
                <wp:anchor distT="0" distB="0" distL="114300" distR="114300" simplePos="0" relativeHeight="251661312" behindDoc="0" locked="0" layoutInCell="1" allowOverlap="1" wp14:editId="096B6FA7">
                  <wp:simplePos x="0" y="0"/>
                  <wp:positionH relativeFrom="column">
                    <wp:posOffset>112395</wp:posOffset>
                  </wp:positionH>
                  <wp:positionV relativeFrom="paragraph">
                    <wp:posOffset>47625</wp:posOffset>
                  </wp:positionV>
                  <wp:extent cx="914400" cy="580390"/>
                  <wp:effectExtent l="0" t="0" r="0" b="0"/>
                  <wp:wrapThrough wrapText="bothSides">
                    <wp:wrapPolygon edited="0">
                      <wp:start x="0" y="0"/>
                      <wp:lineTo x="0" y="20560"/>
                      <wp:lineTo x="21150" y="20560"/>
                      <wp:lineTo x="21150" y="0"/>
                      <wp:lineTo x="0" y="0"/>
                    </wp:wrapPolygon>
                  </wp:wrapThrough>
                  <wp:docPr id="2" name="Picture 2"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intaccreditation.org/sites/default/files/Jointly%20Accredited%20Provider%20T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381">
              <w:rPr>
                <w:rFonts w:ascii="Arial" w:hAnsi="Arial" w:cs="Arial"/>
                <w:sz w:val="18"/>
              </w:rPr>
              <w:t>In support of improving patient care, Hawai‘i Pacific Health is jointly accredited by the Accreditation Council for Continuing Medical Education (ACCME), the Accreditation Council for Pharmacy Education (ACPE), and the American Nurses Credentialing Center (ANCC), to provide continuing education for the healthcare team.</w:t>
            </w:r>
          </w:p>
          <w:p w14:paraId="44F0A160" w14:textId="77777777" w:rsidR="00B24381" w:rsidRDefault="00B24381" w:rsidP="00B24381">
            <w:pPr>
              <w:autoSpaceDE w:val="0"/>
              <w:autoSpaceDN w:val="0"/>
              <w:spacing w:after="120"/>
              <w:rPr>
                <w:rFonts w:eastAsia="Calibri"/>
                <w:color w:val="00759E"/>
                <w:sz w:val="20"/>
                <w:szCs w:val="20"/>
              </w:rPr>
            </w:pPr>
          </w:p>
          <w:p w14:paraId="2EEBA868" w14:textId="77777777" w:rsidR="00B24381" w:rsidRDefault="00B24381" w:rsidP="00B24381">
            <w:pPr>
              <w:autoSpaceDE w:val="0"/>
              <w:autoSpaceDN w:val="0"/>
              <w:rPr>
                <w:rFonts w:eastAsia="Calibri"/>
                <w:sz w:val="18"/>
                <w:szCs w:val="20"/>
              </w:rPr>
            </w:pPr>
            <w:r>
              <w:rPr>
                <w:rFonts w:eastAsia="Calibri"/>
                <w:sz w:val="18"/>
                <w:szCs w:val="20"/>
              </w:rPr>
              <w:t xml:space="preserve">                                   </w:t>
            </w:r>
            <w:r w:rsidRPr="00B24381">
              <w:rPr>
                <w:rFonts w:eastAsia="Calibri"/>
                <w:sz w:val="18"/>
                <w:szCs w:val="20"/>
              </w:rPr>
              <w:t>Hawai‘i Pacific Health designates this live activity for a maximum of 7.5</w:t>
            </w:r>
            <w:r>
              <w:rPr>
                <w:rFonts w:eastAsia="Calibri"/>
                <w:sz w:val="18"/>
                <w:szCs w:val="20"/>
              </w:rPr>
              <w:t xml:space="preserve"> AMA PRA Category 1 Credit (s)™ and for 7.5</w:t>
            </w:r>
          </w:p>
          <w:p w14:paraId="199440AA" w14:textId="5638A97C" w:rsidR="00B24381" w:rsidRDefault="00B24381" w:rsidP="00B24381">
            <w:pPr>
              <w:autoSpaceDE w:val="0"/>
              <w:autoSpaceDN w:val="0"/>
              <w:rPr>
                <w:rFonts w:eastAsia="Calibri"/>
                <w:sz w:val="18"/>
                <w:szCs w:val="20"/>
              </w:rPr>
            </w:pPr>
            <w:r>
              <w:rPr>
                <w:rFonts w:eastAsia="Calibri"/>
                <w:sz w:val="18"/>
                <w:szCs w:val="20"/>
              </w:rPr>
              <w:t xml:space="preserve">                                   </w:t>
            </w:r>
            <w:proofErr w:type="gramStart"/>
            <w:r>
              <w:rPr>
                <w:rFonts w:eastAsia="Calibri"/>
                <w:sz w:val="18"/>
                <w:szCs w:val="20"/>
              </w:rPr>
              <w:t>contact</w:t>
            </w:r>
            <w:proofErr w:type="gramEnd"/>
            <w:r>
              <w:rPr>
                <w:rFonts w:eastAsia="Calibri"/>
                <w:sz w:val="18"/>
                <w:szCs w:val="20"/>
              </w:rPr>
              <w:t xml:space="preserve"> hours for nurses.     </w:t>
            </w:r>
          </w:p>
          <w:p w14:paraId="5D08BAEF" w14:textId="695736A0" w:rsidR="00B24381" w:rsidRPr="009D11CB" w:rsidRDefault="00B24381" w:rsidP="00B24381">
            <w:pPr>
              <w:autoSpaceDE w:val="0"/>
              <w:autoSpaceDN w:val="0"/>
              <w:spacing w:after="120"/>
              <w:rPr>
                <w:rFonts w:eastAsia="Calibri"/>
                <w:color w:val="00759E"/>
                <w:sz w:val="20"/>
                <w:szCs w:val="20"/>
              </w:rPr>
            </w:pPr>
          </w:p>
        </w:tc>
      </w:tr>
      <w:tr w:rsidR="00B24381" w:rsidRPr="008425C6" w14:paraId="1EC47F56" w14:textId="77777777" w:rsidTr="00B30E3A">
        <w:tc>
          <w:tcPr>
            <w:tcW w:w="11430" w:type="dxa"/>
            <w:shd w:val="clear" w:color="auto" w:fill="auto"/>
          </w:tcPr>
          <w:p w14:paraId="1CDE7F40" w14:textId="77777777" w:rsidR="00B24381" w:rsidRPr="009315A3" w:rsidRDefault="00B24381" w:rsidP="008B6661">
            <w:pPr>
              <w:pStyle w:val="NormalWeb"/>
              <w:spacing w:before="60" w:beforeAutospacing="0" w:after="0" w:afterAutospacing="0"/>
              <w:rPr>
                <w:rFonts w:asciiTheme="minorHAnsi" w:hAnsiTheme="minorHAnsi"/>
                <w:b/>
                <w:sz w:val="20"/>
                <w:szCs w:val="20"/>
              </w:rPr>
            </w:pPr>
          </w:p>
        </w:tc>
      </w:tr>
      <w:tr w:rsidR="00B24381" w:rsidRPr="008425C6" w14:paraId="15184FE3" w14:textId="77777777" w:rsidTr="00B30E3A">
        <w:tc>
          <w:tcPr>
            <w:tcW w:w="11430" w:type="dxa"/>
            <w:shd w:val="clear" w:color="auto" w:fill="auto"/>
          </w:tcPr>
          <w:p w14:paraId="3D7A3A38" w14:textId="77777777" w:rsidR="00B24381" w:rsidRPr="009315A3" w:rsidRDefault="00B24381" w:rsidP="008B6661">
            <w:pPr>
              <w:pStyle w:val="NormalWeb"/>
              <w:spacing w:before="60" w:beforeAutospacing="0" w:after="0" w:afterAutospacing="0"/>
              <w:rPr>
                <w:rFonts w:asciiTheme="minorHAnsi" w:hAnsiTheme="minorHAnsi"/>
                <w:b/>
                <w:sz w:val="20"/>
                <w:szCs w:val="20"/>
              </w:rPr>
            </w:pPr>
          </w:p>
        </w:tc>
      </w:tr>
      <w:tr w:rsidR="00B24381" w:rsidRPr="008425C6" w14:paraId="7BD743B4" w14:textId="77777777" w:rsidTr="00B30E3A">
        <w:tc>
          <w:tcPr>
            <w:tcW w:w="11430" w:type="dxa"/>
            <w:shd w:val="clear" w:color="auto" w:fill="auto"/>
          </w:tcPr>
          <w:p w14:paraId="5E158D36" w14:textId="77777777" w:rsidR="00B24381" w:rsidRPr="009315A3" w:rsidRDefault="00B24381" w:rsidP="008B6661">
            <w:pPr>
              <w:pStyle w:val="NormalWeb"/>
              <w:spacing w:before="60" w:beforeAutospacing="0" w:after="0" w:afterAutospacing="0"/>
              <w:rPr>
                <w:rFonts w:asciiTheme="minorHAnsi" w:hAnsiTheme="minorHAnsi"/>
                <w:b/>
                <w:sz w:val="20"/>
                <w:szCs w:val="20"/>
              </w:rPr>
            </w:pPr>
          </w:p>
        </w:tc>
      </w:tr>
    </w:tbl>
    <w:p w14:paraId="09B21D51" w14:textId="60ED8197" w:rsidR="00085548" w:rsidRPr="009D11CB" w:rsidRDefault="00085548" w:rsidP="009D11CB">
      <w:pPr>
        <w:tabs>
          <w:tab w:val="left" w:pos="912"/>
        </w:tabs>
      </w:pPr>
      <w:bookmarkStart w:id="0" w:name="_GoBack"/>
      <w:bookmarkEnd w:id="0"/>
    </w:p>
    <w:sectPr w:rsidR="00085548" w:rsidRPr="009D11CB" w:rsidSect="00085548">
      <w:headerReference w:type="default" r:id="rId12"/>
      <w:footerReference w:type="default" r:id="rId13"/>
      <w:headerReference w:type="first" r:id="rId14"/>
      <w:footerReference w:type="first" r:id="rId15"/>
      <w:pgSz w:w="12240" w:h="15840"/>
      <w:pgMar w:top="1440" w:right="1440" w:bottom="162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768C" w14:textId="77777777" w:rsidR="00C716DA" w:rsidRDefault="00C716DA" w:rsidP="00F02C17">
      <w:r>
        <w:separator/>
      </w:r>
    </w:p>
  </w:endnote>
  <w:endnote w:type="continuationSeparator" w:id="0">
    <w:p w14:paraId="73A13A01" w14:textId="77777777" w:rsidR="00C716DA" w:rsidRDefault="00C716DA"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Medium">
    <w:altName w:val="Times New Roman"/>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F35E" w14:textId="243879C6" w:rsidR="00A76CC4" w:rsidRPr="00085548" w:rsidRDefault="00A76CC4" w:rsidP="00CC1FF9">
    <w:pPr>
      <w:pStyle w:val="Footer"/>
      <w:tabs>
        <w:tab w:val="clear" w:pos="4320"/>
        <w:tab w:val="clear" w:pos="8640"/>
      </w:tabs>
      <w:ind w:left="-720"/>
      <w:rPr>
        <w:color w:val="808080" w:themeColor="background1" w:themeShade="80"/>
        <w:sz w:val="20"/>
        <w:szCs w:val="20"/>
      </w:rPr>
    </w:pPr>
    <w:r w:rsidRPr="00085548">
      <w:rPr>
        <w:rStyle w:val="PageNumber"/>
        <w:color w:val="808080" w:themeColor="background1" w:themeShade="80"/>
        <w:sz w:val="20"/>
        <w:szCs w:val="20"/>
      </w:rPr>
      <w:t xml:space="preserve">Page </w:t>
    </w:r>
    <w:r w:rsidRPr="00085548">
      <w:rPr>
        <w:rStyle w:val="PageNumber"/>
        <w:color w:val="808080" w:themeColor="background1" w:themeShade="80"/>
        <w:sz w:val="20"/>
        <w:szCs w:val="20"/>
      </w:rPr>
      <w:fldChar w:fldCharType="begin"/>
    </w:r>
    <w:r w:rsidRPr="00085548">
      <w:rPr>
        <w:rStyle w:val="PageNumber"/>
        <w:color w:val="808080" w:themeColor="background1" w:themeShade="80"/>
        <w:sz w:val="20"/>
        <w:szCs w:val="20"/>
      </w:rPr>
      <w:instrText xml:space="preserve"> PAGE </w:instrText>
    </w:r>
    <w:r w:rsidRPr="00085548">
      <w:rPr>
        <w:rStyle w:val="PageNumber"/>
        <w:color w:val="808080" w:themeColor="background1" w:themeShade="80"/>
        <w:sz w:val="20"/>
        <w:szCs w:val="20"/>
      </w:rPr>
      <w:fldChar w:fldCharType="separate"/>
    </w:r>
    <w:r w:rsidR="00B24381">
      <w:rPr>
        <w:rStyle w:val="PageNumber"/>
        <w:noProof/>
        <w:color w:val="808080" w:themeColor="background1" w:themeShade="80"/>
        <w:sz w:val="20"/>
        <w:szCs w:val="20"/>
      </w:rPr>
      <w:t>2</w:t>
    </w:r>
    <w:r w:rsidRPr="00085548">
      <w:rPr>
        <w:rStyle w:val="PageNumber"/>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0B21" w14:textId="7DD11F14" w:rsidR="00071E5A" w:rsidRDefault="00071E5A">
    <w:pPr>
      <w:pStyle w:val="Footer"/>
    </w:pPr>
    <w:r>
      <w:rPr>
        <w:noProof/>
      </w:rPr>
      <mc:AlternateContent>
        <mc:Choice Requires="wps">
          <w:drawing>
            <wp:anchor distT="0" distB="0" distL="114300" distR="114300" simplePos="0" relativeHeight="251661312" behindDoc="0" locked="0" layoutInCell="1" allowOverlap="1" wp14:anchorId="5AA237AD" wp14:editId="1F0C4A1F">
              <wp:simplePos x="0" y="0"/>
              <wp:positionH relativeFrom="column">
                <wp:posOffset>-904875</wp:posOffset>
              </wp:positionH>
              <wp:positionV relativeFrom="paragraph">
                <wp:posOffset>-139065</wp:posOffset>
              </wp:positionV>
              <wp:extent cx="7772400" cy="981075"/>
              <wp:effectExtent l="57150" t="19050" r="57150" b="85725"/>
              <wp:wrapNone/>
              <wp:docPr id="4" name="Rectangle 4"/>
              <wp:cNvGraphicFramePr/>
              <a:graphic xmlns:a="http://schemas.openxmlformats.org/drawingml/2006/main">
                <a:graphicData uri="http://schemas.microsoft.com/office/word/2010/wordprocessingShape">
                  <wps:wsp>
                    <wps:cNvSpPr/>
                    <wps:spPr>
                      <a:xfrm>
                        <a:off x="0" y="0"/>
                        <a:ext cx="7772400" cy="981075"/>
                      </a:xfrm>
                      <a:prstGeom prst="rect">
                        <a:avLst/>
                      </a:prstGeom>
                      <a:solidFill>
                        <a:srgbClr val="0190B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BA1DD" id="Rectangle 4" o:spid="_x0000_s1026" style="position:absolute;margin-left:-71.25pt;margin-top:-10.95pt;width:612pt;height:7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" fillcolor="#0190b8"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05BE" w14:textId="77777777" w:rsidR="00C716DA" w:rsidRDefault="00C716DA" w:rsidP="00F02C17">
      <w:r>
        <w:separator/>
      </w:r>
    </w:p>
  </w:footnote>
  <w:footnote w:type="continuationSeparator" w:id="0">
    <w:p w14:paraId="06C412C9" w14:textId="77777777" w:rsidR="00C716DA" w:rsidRDefault="00C716DA" w:rsidP="00F0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A3AD" w14:textId="682CF3BC" w:rsidR="00A76CC4" w:rsidRDefault="00A76CC4" w:rsidP="00F02C17">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B7B9" w14:textId="16F38344" w:rsidR="00A76CC4" w:rsidRDefault="00D51407" w:rsidP="00F62C2F">
    <w:pPr>
      <w:pStyle w:val="Header"/>
      <w:tabs>
        <w:tab w:val="clear" w:pos="4320"/>
        <w:tab w:val="clear" w:pos="8640"/>
      </w:tabs>
    </w:pPr>
    <w:r w:rsidRPr="00F62C2F">
      <w:rPr>
        <w:rFonts w:ascii="Gotham Medium" w:hAnsi="Gotham Medium"/>
        <w:noProof/>
        <w:color w:val="77777B"/>
      </w:rPr>
      <w:drawing>
        <wp:anchor distT="0" distB="0" distL="114300" distR="114300" simplePos="0" relativeHeight="251662336" behindDoc="0" locked="0" layoutInCell="1" allowOverlap="1" wp14:anchorId="0FD3C408" wp14:editId="60059474">
          <wp:simplePos x="0" y="0"/>
          <wp:positionH relativeFrom="column">
            <wp:posOffset>0</wp:posOffset>
          </wp:positionH>
          <wp:positionV relativeFrom="paragraph">
            <wp:posOffset>0</wp:posOffset>
          </wp:positionV>
          <wp:extent cx="2173605" cy="1028700"/>
          <wp:effectExtent l="0" t="0" r="0" b="0"/>
          <wp:wrapThrough wrapText="bothSides">
            <wp:wrapPolygon edited="0">
              <wp:start x="10791" y="0"/>
              <wp:lineTo x="0" y="400"/>
              <wp:lineTo x="0" y="16000"/>
              <wp:lineTo x="10791" y="19200"/>
              <wp:lineTo x="0" y="19200"/>
              <wp:lineTo x="0" y="21200"/>
              <wp:lineTo x="21392" y="21200"/>
              <wp:lineTo x="21392" y="19200"/>
              <wp:lineTo x="10791" y="19200"/>
              <wp:lineTo x="18741" y="15600"/>
              <wp:lineTo x="18741" y="12800"/>
              <wp:lineTo x="16659" y="12800"/>
              <wp:lineTo x="21013" y="9600"/>
              <wp:lineTo x="21392" y="3200"/>
              <wp:lineTo x="21392" y="400"/>
              <wp:lineTo x="11548" y="0"/>
              <wp:lineTo x="107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1028700"/>
                  </a:xfrm>
                  <a:prstGeom prst="rect">
                    <a:avLst/>
                  </a:prstGeom>
                  <a:noFill/>
                  <a:ln>
                    <a:noFill/>
                  </a:ln>
                </pic:spPr>
              </pic:pic>
            </a:graphicData>
          </a:graphic>
        </wp:anchor>
      </w:drawing>
    </w:r>
  </w:p>
  <w:p w14:paraId="05C90ECD" w14:textId="77777777" w:rsidR="00A76CC4" w:rsidRDefault="00A76CC4" w:rsidP="00085548">
    <w:pPr>
      <w:pStyle w:val="Header"/>
      <w:tabs>
        <w:tab w:val="clear" w:pos="4320"/>
        <w:tab w:val="clear" w:pos="8640"/>
      </w:tabs>
    </w:pPr>
  </w:p>
  <w:p w14:paraId="0D4972BE" w14:textId="507236E7" w:rsidR="00A76CC4" w:rsidRPr="005E5FA0" w:rsidRDefault="004A4ABA" w:rsidP="001C52ED">
    <w:pPr>
      <w:pStyle w:val="Header"/>
      <w:tabs>
        <w:tab w:val="clear" w:pos="4320"/>
        <w:tab w:val="clear" w:pos="8640"/>
      </w:tabs>
      <w:jc w:val="right"/>
      <w:rPr>
        <w:sz w:val="30"/>
        <w:szCs w:val="30"/>
      </w:rPr>
    </w:pPr>
    <w:r w:rsidRPr="005E5FA0">
      <w:rPr>
        <w:rFonts w:ascii="Gotham Medium" w:hAnsi="Gotham Medium"/>
        <w:noProof/>
        <w:color w:val="77777B"/>
        <w:spacing w:val="10"/>
        <w:sz w:val="30"/>
        <w:szCs w:val="30"/>
      </w:rPr>
      <w:t>hawaiipacifichealth.org</w:t>
    </w:r>
  </w:p>
  <w:p w14:paraId="55C39334" w14:textId="77777777" w:rsidR="00A76CC4" w:rsidRDefault="00A76CC4" w:rsidP="00085548">
    <w:pPr>
      <w:pStyle w:val="Header"/>
      <w:tabs>
        <w:tab w:val="clear" w:pos="4320"/>
        <w:tab w:val="clear" w:pos="8640"/>
      </w:tabs>
    </w:pPr>
  </w:p>
  <w:p w14:paraId="1C7EA660" w14:textId="1DE82B8B" w:rsidR="00A76CC4" w:rsidRDefault="00A76CC4" w:rsidP="00085548">
    <w:pPr>
      <w:pStyle w:val="Header"/>
      <w:tabs>
        <w:tab w:val="clear" w:pos="4320"/>
        <w:tab w:val="clear" w:pos="8640"/>
      </w:tabs>
    </w:pPr>
  </w:p>
  <w:p w14:paraId="4B1C9A49" w14:textId="77777777" w:rsidR="00A76CC4" w:rsidRPr="00085548" w:rsidRDefault="00A76CC4" w:rsidP="00085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56CAE"/>
    <w:multiLevelType w:val="hybridMultilevel"/>
    <w:tmpl w:val="B62A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3432C"/>
    <w:rsid w:val="00071E5A"/>
    <w:rsid w:val="00085548"/>
    <w:rsid w:val="000904E4"/>
    <w:rsid w:val="000D50EB"/>
    <w:rsid w:val="000E139D"/>
    <w:rsid w:val="001C52ED"/>
    <w:rsid w:val="00296CDA"/>
    <w:rsid w:val="00297D93"/>
    <w:rsid w:val="00332D97"/>
    <w:rsid w:val="003720E2"/>
    <w:rsid w:val="00393B27"/>
    <w:rsid w:val="00395BC5"/>
    <w:rsid w:val="003D1FF7"/>
    <w:rsid w:val="00452CDF"/>
    <w:rsid w:val="004A4ABA"/>
    <w:rsid w:val="004D53FC"/>
    <w:rsid w:val="00503989"/>
    <w:rsid w:val="005A1C3F"/>
    <w:rsid w:val="005E0EDB"/>
    <w:rsid w:val="005E5FA0"/>
    <w:rsid w:val="0065759C"/>
    <w:rsid w:val="00774F49"/>
    <w:rsid w:val="008611AE"/>
    <w:rsid w:val="008A7B14"/>
    <w:rsid w:val="009315A3"/>
    <w:rsid w:val="009756DE"/>
    <w:rsid w:val="009D11CB"/>
    <w:rsid w:val="009E31C1"/>
    <w:rsid w:val="00A06A6B"/>
    <w:rsid w:val="00A76CC4"/>
    <w:rsid w:val="00B24381"/>
    <w:rsid w:val="00B279BC"/>
    <w:rsid w:val="00B30E3A"/>
    <w:rsid w:val="00B82239"/>
    <w:rsid w:val="00C716DA"/>
    <w:rsid w:val="00CC1FF9"/>
    <w:rsid w:val="00D30208"/>
    <w:rsid w:val="00D51407"/>
    <w:rsid w:val="00DE05C9"/>
    <w:rsid w:val="00E32E54"/>
    <w:rsid w:val="00EB103E"/>
    <w:rsid w:val="00EC184A"/>
    <w:rsid w:val="00F01D25"/>
    <w:rsid w:val="00F02C17"/>
    <w:rsid w:val="00F04E95"/>
    <w:rsid w:val="00F6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9D85082"/>
  <w14:defaultImageDpi w14:val="300"/>
  <w15:docId w15:val="{98B04249-AE74-442C-9BF7-86E0ED2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paragraph" w:styleId="Heading1">
    <w:name w:val="heading 1"/>
    <w:basedOn w:val="Normal"/>
    <w:next w:val="Normal"/>
    <w:link w:val="Heading1Char"/>
    <w:qFormat/>
    <w:rsid w:val="009E31C1"/>
    <w:pPr>
      <w:keepNext/>
      <w:jc w:val="center"/>
      <w:outlineLvl w:val="0"/>
    </w:pPr>
    <w:rPr>
      <w:rFonts w:ascii="Arial" w:eastAsia="Times" w:hAnsi="Arial"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2C17"/>
    <w:pPr>
      <w:tabs>
        <w:tab w:val="center" w:pos="4320"/>
        <w:tab w:val="right" w:pos="8640"/>
      </w:tabs>
    </w:pPr>
  </w:style>
  <w:style w:type="character" w:customStyle="1" w:styleId="HeaderChar">
    <w:name w:val="Header Char"/>
    <w:basedOn w:val="DefaultParagraphFont"/>
    <w:link w:val="Header"/>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085548"/>
  </w:style>
  <w:style w:type="character" w:customStyle="1" w:styleId="Heading1Char">
    <w:name w:val="Heading 1 Char"/>
    <w:basedOn w:val="DefaultParagraphFont"/>
    <w:link w:val="Heading1"/>
    <w:rsid w:val="009E31C1"/>
    <w:rPr>
      <w:rFonts w:ascii="Arial" w:eastAsia="Times" w:hAnsi="Arial" w:cs="Times New Roman"/>
      <w:b/>
      <w:sz w:val="20"/>
      <w:szCs w:val="20"/>
    </w:rPr>
  </w:style>
  <w:style w:type="table" w:styleId="TableGrid">
    <w:name w:val="Table Grid"/>
    <w:basedOn w:val="TableNormal"/>
    <w:rsid w:val="009315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15A3"/>
    <w:pPr>
      <w:spacing w:before="100" w:beforeAutospacing="1" w:after="100" w:afterAutospacing="1"/>
    </w:pPr>
    <w:rPr>
      <w:rFonts w:ascii="Times New Roman" w:eastAsia="Times New Roman" w:hAnsi="Times New Roman" w:cs="Times New Roman"/>
    </w:rPr>
  </w:style>
  <w:style w:type="character" w:styleId="Hyperlink">
    <w:name w:val="Hyperlink"/>
    <w:rsid w:val="009315A3"/>
    <w:rPr>
      <w:color w:val="0000FF"/>
      <w:u w:val="single"/>
    </w:rPr>
  </w:style>
  <w:style w:type="paragraph" w:styleId="ListParagraph">
    <w:name w:val="List Paragraph"/>
    <w:basedOn w:val="Normal"/>
    <w:uiPriority w:val="34"/>
    <w:qFormat/>
    <w:rsid w:val="009315A3"/>
    <w:pPr>
      <w:ind w:left="720"/>
      <w:contextualSpacing/>
    </w:pPr>
  </w:style>
  <w:style w:type="character" w:styleId="FollowedHyperlink">
    <w:name w:val="FollowedHyperlink"/>
    <w:basedOn w:val="DefaultParagraphFont"/>
    <w:uiPriority w:val="99"/>
    <w:semiHidden/>
    <w:unhideWhenUsed/>
    <w:rsid w:val="00332D97"/>
    <w:rPr>
      <w:color w:val="7878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aiipacifichealth.org/health-wellness/continuing-educ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elle.cantillo@hawaiipacifichealth.org" TargetMode="External"/><Relationship Id="rId4" Type="http://schemas.openxmlformats.org/officeDocument/2006/relationships/settings" Target="settings.xml"/><Relationship Id="rId9" Type="http://schemas.openxmlformats.org/officeDocument/2006/relationships/hyperlink" Target="mailto:michelle.cantillo@hawaiipacifichealth.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62FA-6397-4F51-B925-0047B84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Lum</dc:creator>
  <cp:keywords/>
  <dc:description/>
  <cp:lastModifiedBy>Reed, Laura (Abby)</cp:lastModifiedBy>
  <cp:revision>6</cp:revision>
  <cp:lastPrinted>2017-01-26T20:59:00Z</cp:lastPrinted>
  <dcterms:created xsi:type="dcterms:W3CDTF">2018-11-02T21:42:00Z</dcterms:created>
  <dcterms:modified xsi:type="dcterms:W3CDTF">2018-11-19T21:19:00Z</dcterms:modified>
</cp:coreProperties>
</file>