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A87" w:rsidRDefault="001E0A87" w:rsidP="00B82239">
      <w:pPr>
        <w:ind w:left="-900" w:right="-900"/>
        <w:jc w:val="center"/>
      </w:pPr>
    </w:p>
    <w:p w:rsidR="009315A3" w:rsidRPr="00940F8D" w:rsidRDefault="001E0A87" w:rsidP="00B82239">
      <w:pPr>
        <w:ind w:left="-900" w:right="-900"/>
        <w:jc w:val="center"/>
        <w:rPr>
          <w:rFonts w:ascii="Calibri" w:hAnsi="Calibri"/>
          <w:b/>
          <w:sz w:val="32"/>
          <w:szCs w:val="32"/>
        </w:rPr>
      </w:pPr>
      <w:r w:rsidRPr="00940F8D">
        <w:rPr>
          <w:rFonts w:ascii="Calibri" w:hAnsi="Calibri"/>
          <w:b/>
          <w:sz w:val="36"/>
        </w:rPr>
        <w:t>The Basics of Palliative Care for Health Professionals</w:t>
      </w:r>
    </w:p>
    <w:tbl>
      <w:tblPr>
        <w:tblW w:w="11160" w:type="dxa"/>
        <w:tblInd w:w="-990" w:type="dxa"/>
        <w:tblLayout w:type="fixed"/>
        <w:tblLook w:val="01E0" w:firstRow="1" w:lastRow="1" w:firstColumn="1" w:lastColumn="1" w:noHBand="0" w:noVBand="0"/>
      </w:tblPr>
      <w:tblGrid>
        <w:gridCol w:w="11160"/>
      </w:tblGrid>
      <w:tr w:rsidR="009315A3" w:rsidRPr="00940F8D" w:rsidTr="008B6661">
        <w:tc>
          <w:tcPr>
            <w:tcW w:w="11160" w:type="dxa"/>
            <w:shd w:val="clear" w:color="auto" w:fill="auto"/>
          </w:tcPr>
          <w:p w:rsidR="009315A3" w:rsidRPr="00940F8D" w:rsidRDefault="009315A3" w:rsidP="008B6661">
            <w:pPr>
              <w:pStyle w:val="NormalWeb"/>
              <w:spacing w:before="0" w:beforeAutospacing="0" w:after="0" w:afterAutospacing="0"/>
              <w:jc w:val="both"/>
              <w:rPr>
                <w:rFonts w:ascii="Calibri" w:hAnsi="Calibri"/>
                <w:sz w:val="20"/>
                <w:szCs w:val="20"/>
              </w:rPr>
            </w:pPr>
          </w:p>
          <w:p w:rsidR="003D1FF7" w:rsidRPr="00940F8D" w:rsidRDefault="003D1FF7" w:rsidP="008B6661">
            <w:pPr>
              <w:pStyle w:val="NormalWeb"/>
              <w:spacing w:before="0" w:beforeAutospacing="0" w:after="0" w:afterAutospacing="0"/>
              <w:jc w:val="both"/>
              <w:rPr>
                <w:rFonts w:ascii="Calibri" w:hAnsi="Calibri"/>
                <w:sz w:val="20"/>
                <w:szCs w:val="20"/>
              </w:rPr>
            </w:pPr>
            <w:r w:rsidRPr="00940F8D">
              <w:rPr>
                <w:rFonts w:ascii="Calibri" w:hAnsi="Calibri"/>
                <w:sz w:val="20"/>
                <w:szCs w:val="20"/>
              </w:rPr>
              <w:t xml:space="preserve">This training </w:t>
            </w:r>
            <w:r w:rsidR="009315A3" w:rsidRPr="00940F8D">
              <w:rPr>
                <w:rFonts w:ascii="Calibri" w:hAnsi="Calibri"/>
                <w:sz w:val="20"/>
                <w:szCs w:val="20"/>
              </w:rPr>
              <w:t xml:space="preserve">is offered for nurses, physicians, social workers and other clinicians and focuses on </w:t>
            </w:r>
            <w:r w:rsidR="00B41F5B" w:rsidRPr="00940F8D">
              <w:rPr>
                <w:rFonts w:ascii="Calibri" w:hAnsi="Calibri"/>
                <w:sz w:val="20"/>
                <w:szCs w:val="20"/>
              </w:rPr>
              <w:t xml:space="preserve">learning the basics of Palliative Care. </w:t>
            </w:r>
          </w:p>
          <w:p w:rsidR="009315A3" w:rsidRPr="00940F8D" w:rsidRDefault="009315A3" w:rsidP="008B6661">
            <w:pPr>
              <w:pStyle w:val="NormalWeb"/>
              <w:spacing w:before="0" w:beforeAutospacing="0" w:after="0" w:afterAutospacing="0"/>
              <w:jc w:val="both"/>
              <w:rPr>
                <w:rFonts w:ascii="Calibri" w:hAnsi="Calibri"/>
                <w:sz w:val="20"/>
                <w:szCs w:val="20"/>
              </w:rPr>
            </w:pPr>
          </w:p>
          <w:p w:rsidR="009315A3" w:rsidRPr="00940F8D" w:rsidRDefault="009315A3" w:rsidP="00374273">
            <w:pPr>
              <w:rPr>
                <w:rFonts w:ascii="Calibri" w:eastAsia="Calibri" w:hAnsi="Calibri" w:cstheme="minorHAnsi"/>
                <w:sz w:val="20"/>
                <w:szCs w:val="20"/>
                <w:u w:val="single"/>
              </w:rPr>
            </w:pPr>
            <w:r w:rsidRPr="00940F8D">
              <w:rPr>
                <w:rFonts w:ascii="Calibri" w:eastAsia="Calibri" w:hAnsi="Calibri" w:cstheme="minorHAnsi"/>
                <w:sz w:val="20"/>
                <w:szCs w:val="20"/>
                <w:u w:val="single"/>
              </w:rPr>
              <w:t>Course Objectives:</w:t>
            </w:r>
          </w:p>
          <w:p w:rsidR="00374273" w:rsidRPr="00940F8D" w:rsidRDefault="00940F8D" w:rsidP="00374273">
            <w:pPr>
              <w:pStyle w:val="NormalWeb"/>
              <w:numPr>
                <w:ilvl w:val="0"/>
                <w:numId w:val="2"/>
              </w:numPr>
              <w:spacing w:before="0" w:beforeAutospacing="0" w:after="0" w:afterAutospacing="0"/>
              <w:rPr>
                <w:rFonts w:ascii="Calibri" w:hAnsi="Calibri"/>
              </w:rPr>
            </w:pPr>
            <w:r w:rsidRPr="00940F8D">
              <w:rPr>
                <w:rFonts w:ascii="Calibri" w:hAnsi="Calibri"/>
              </w:rPr>
              <w:t>Examine the philosophy, goals and practice of palliative medicine and hospice.</w:t>
            </w:r>
          </w:p>
          <w:p w:rsidR="00374273" w:rsidRPr="00940F8D" w:rsidRDefault="00940F8D" w:rsidP="00374273">
            <w:pPr>
              <w:pStyle w:val="NormalWeb"/>
              <w:numPr>
                <w:ilvl w:val="0"/>
                <w:numId w:val="2"/>
              </w:numPr>
              <w:spacing w:before="0" w:beforeAutospacing="0" w:after="0" w:afterAutospacing="0"/>
              <w:rPr>
                <w:rFonts w:ascii="Calibri" w:hAnsi="Calibri"/>
              </w:rPr>
            </w:pPr>
            <w:r w:rsidRPr="00940F8D">
              <w:rPr>
                <w:rFonts w:ascii="Calibri" w:hAnsi="Calibri"/>
              </w:rPr>
              <w:t>Discuss basic knowledge of pain and symptom management-clinical assessment, appropriate interventions and treatments, including the management and care of an active dying patient and their family.</w:t>
            </w:r>
          </w:p>
          <w:p w:rsidR="00374273" w:rsidRPr="00940F8D" w:rsidRDefault="00374273" w:rsidP="00374273">
            <w:pPr>
              <w:pStyle w:val="NormalWeb"/>
              <w:numPr>
                <w:ilvl w:val="0"/>
                <w:numId w:val="2"/>
              </w:numPr>
              <w:spacing w:before="0" w:beforeAutospacing="0" w:after="0" w:afterAutospacing="0"/>
              <w:rPr>
                <w:rFonts w:ascii="Calibri" w:hAnsi="Calibri"/>
              </w:rPr>
            </w:pPr>
            <w:r w:rsidRPr="00940F8D">
              <w:rPr>
                <w:rFonts w:ascii="Calibri" w:hAnsi="Calibri"/>
              </w:rPr>
              <w:t xml:space="preserve">Implement </w:t>
            </w:r>
            <w:r w:rsidR="00940F8D" w:rsidRPr="00940F8D">
              <w:rPr>
                <w:rFonts w:ascii="Calibri" w:hAnsi="Calibri"/>
              </w:rPr>
              <w:t>appropriate resources for advanced care planning and ensure proper documentation of Advanced Directive and POLST.</w:t>
            </w:r>
          </w:p>
          <w:p w:rsidR="00940F8D" w:rsidRPr="00940F8D" w:rsidRDefault="00940F8D" w:rsidP="00374273">
            <w:pPr>
              <w:pStyle w:val="NormalWeb"/>
              <w:numPr>
                <w:ilvl w:val="0"/>
                <w:numId w:val="2"/>
              </w:numPr>
              <w:spacing w:before="0" w:beforeAutospacing="0" w:after="0" w:afterAutospacing="0"/>
              <w:rPr>
                <w:rFonts w:ascii="Calibri" w:hAnsi="Calibri"/>
              </w:rPr>
            </w:pPr>
            <w:r w:rsidRPr="00940F8D">
              <w:rPr>
                <w:rFonts w:ascii="Calibri" w:hAnsi="Calibri"/>
              </w:rPr>
              <w:t>Identify issues related to decisional capacity and ethical dilemmas that may arise in palliative care.</w:t>
            </w:r>
          </w:p>
          <w:p w:rsidR="00374273" w:rsidRPr="00940F8D" w:rsidRDefault="00940F8D" w:rsidP="00374273">
            <w:pPr>
              <w:pStyle w:val="NormalWeb"/>
              <w:numPr>
                <w:ilvl w:val="0"/>
                <w:numId w:val="2"/>
              </w:numPr>
              <w:spacing w:before="0" w:beforeAutospacing="0" w:after="0" w:afterAutospacing="0"/>
              <w:rPr>
                <w:rFonts w:ascii="Calibri" w:hAnsi="Calibri"/>
              </w:rPr>
            </w:pPr>
            <w:r w:rsidRPr="00940F8D">
              <w:rPr>
                <w:rFonts w:ascii="Calibri" w:hAnsi="Calibri"/>
              </w:rPr>
              <w:t>Use reflective practice including effective and efficient approaches and strategies when dealing with complex patients and families.</w:t>
            </w:r>
          </w:p>
          <w:p w:rsidR="00374273" w:rsidRPr="00940F8D" w:rsidRDefault="00940F8D" w:rsidP="00374273">
            <w:pPr>
              <w:pStyle w:val="NormalWeb"/>
              <w:numPr>
                <w:ilvl w:val="0"/>
                <w:numId w:val="2"/>
              </w:numPr>
              <w:spacing w:before="0" w:beforeAutospacing="0" w:after="0" w:afterAutospacing="0"/>
              <w:rPr>
                <w:rFonts w:ascii="Calibri" w:hAnsi="Calibri"/>
              </w:rPr>
            </w:pPr>
            <w:r w:rsidRPr="00940F8D">
              <w:rPr>
                <w:rFonts w:ascii="Calibri" w:hAnsi="Calibri"/>
              </w:rPr>
              <w:t>Apply pharmacologic and non-pharmacologic treatment options for the prevention and treatment of symptoms and suffering at the end of life.</w:t>
            </w:r>
          </w:p>
          <w:p w:rsidR="00AE51FC" w:rsidRPr="00940F8D" w:rsidRDefault="00940F8D" w:rsidP="00374273">
            <w:pPr>
              <w:pStyle w:val="NormalWeb"/>
              <w:numPr>
                <w:ilvl w:val="0"/>
                <w:numId w:val="2"/>
              </w:numPr>
              <w:spacing w:before="0" w:beforeAutospacing="0" w:after="0" w:afterAutospacing="0"/>
              <w:rPr>
                <w:rFonts w:ascii="Calibri" w:hAnsi="Calibri"/>
              </w:rPr>
            </w:pPr>
            <w:r w:rsidRPr="00940F8D">
              <w:rPr>
                <w:rFonts w:ascii="Calibri" w:hAnsi="Calibri"/>
              </w:rPr>
              <w:t>Identify the role of each member of the health care team for non-pharmaceutical pain management options.</w:t>
            </w:r>
          </w:p>
          <w:p w:rsidR="00374273" w:rsidRPr="00940F8D" w:rsidRDefault="00374273" w:rsidP="00374273">
            <w:pPr>
              <w:pStyle w:val="NormalWeb"/>
              <w:spacing w:before="0" w:beforeAutospacing="0" w:after="0" w:afterAutospacing="0"/>
              <w:rPr>
                <w:rFonts w:ascii="Calibri" w:hAnsi="Calibri"/>
              </w:rPr>
            </w:pPr>
          </w:p>
          <w:p w:rsidR="009315A3" w:rsidRPr="00940F8D" w:rsidRDefault="00DE05C9" w:rsidP="008B6661">
            <w:pPr>
              <w:pStyle w:val="NormalWeb"/>
              <w:spacing w:before="0" w:beforeAutospacing="0" w:after="0" w:afterAutospacing="0"/>
              <w:jc w:val="center"/>
              <w:rPr>
                <w:rFonts w:ascii="Calibri" w:hAnsi="Calibri"/>
                <w:b/>
              </w:rPr>
            </w:pPr>
            <w:r w:rsidRPr="00940F8D">
              <w:rPr>
                <w:rFonts w:ascii="Calibri" w:hAnsi="Calibri"/>
                <w:b/>
              </w:rPr>
              <w:t xml:space="preserve">Hawai‘i Pacific Health </w:t>
            </w:r>
            <w:r w:rsidR="009D11CB" w:rsidRPr="00940F8D">
              <w:rPr>
                <w:rFonts w:ascii="Calibri" w:hAnsi="Calibri"/>
                <w:b/>
              </w:rPr>
              <w:t xml:space="preserve">- </w:t>
            </w:r>
            <w:r w:rsidR="009315A3" w:rsidRPr="00940F8D">
              <w:rPr>
                <w:rFonts w:ascii="Calibri" w:hAnsi="Calibri"/>
                <w:b/>
              </w:rPr>
              <w:t>Learning Resource Center, Room 101</w:t>
            </w:r>
          </w:p>
          <w:p w:rsidR="009315A3" w:rsidRPr="00940F8D" w:rsidRDefault="009315A3" w:rsidP="005E0EDB">
            <w:pPr>
              <w:pStyle w:val="NormalWeb"/>
              <w:spacing w:before="0" w:beforeAutospacing="0" w:after="0" w:afterAutospacing="0"/>
              <w:jc w:val="center"/>
              <w:rPr>
                <w:rFonts w:ascii="Calibri" w:hAnsi="Calibri"/>
                <w:sz w:val="20"/>
                <w:szCs w:val="20"/>
              </w:rPr>
            </w:pPr>
            <w:r w:rsidRPr="00940F8D">
              <w:rPr>
                <w:rFonts w:ascii="Calibri" w:hAnsi="Calibri"/>
              </w:rPr>
              <w:t>793 S Hotel Street</w:t>
            </w:r>
            <w:r w:rsidR="005E0EDB" w:rsidRPr="00940F8D">
              <w:rPr>
                <w:rFonts w:ascii="Calibri" w:hAnsi="Calibri"/>
              </w:rPr>
              <w:t xml:space="preserve"> </w:t>
            </w:r>
            <w:r w:rsidRPr="00940F8D">
              <w:rPr>
                <w:rFonts w:ascii="Calibri" w:hAnsi="Calibri"/>
              </w:rPr>
              <w:t>(</w:t>
            </w:r>
            <w:r w:rsidRPr="00940F8D">
              <w:rPr>
                <w:rFonts w:ascii="Calibri" w:hAnsi="Calibri"/>
                <w:i/>
              </w:rPr>
              <w:t>Next to Straub Medical</w:t>
            </w:r>
            <w:r w:rsidRPr="00940F8D">
              <w:rPr>
                <w:rFonts w:ascii="Calibri" w:hAnsi="Calibri"/>
                <w:i/>
                <w:sz w:val="18"/>
                <w:szCs w:val="18"/>
              </w:rPr>
              <w:t xml:space="preserve"> </w:t>
            </w:r>
            <w:r w:rsidRPr="00940F8D">
              <w:rPr>
                <w:rFonts w:ascii="Calibri" w:hAnsi="Calibri"/>
                <w:i/>
              </w:rPr>
              <w:t>Center</w:t>
            </w:r>
            <w:r w:rsidRPr="00940F8D">
              <w:rPr>
                <w:rFonts w:ascii="Calibri" w:hAnsi="Calibri"/>
              </w:rPr>
              <w:t>)</w:t>
            </w:r>
          </w:p>
        </w:tc>
      </w:tr>
      <w:tr w:rsidR="009315A3" w:rsidRPr="00940F8D" w:rsidTr="005E0EDB">
        <w:tc>
          <w:tcPr>
            <w:tcW w:w="11160" w:type="dxa"/>
            <w:shd w:val="clear" w:color="auto" w:fill="auto"/>
          </w:tcPr>
          <w:p w:rsidR="009315A3" w:rsidRPr="00940F8D" w:rsidRDefault="009315A3" w:rsidP="00B41F5B">
            <w:pPr>
              <w:pStyle w:val="NormalWeb"/>
              <w:spacing w:before="60" w:beforeAutospacing="0" w:after="0" w:afterAutospacing="0"/>
              <w:rPr>
                <w:rFonts w:ascii="Calibri" w:hAnsi="Calibri"/>
              </w:rPr>
            </w:pPr>
          </w:p>
          <w:tbl>
            <w:tblPr>
              <w:tblStyle w:val="TableGrid"/>
              <w:tblW w:w="10404" w:type="dxa"/>
              <w:tblInd w:w="7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86"/>
              <w:gridCol w:w="8218"/>
            </w:tblGrid>
            <w:tr w:rsidR="009315A3" w:rsidRPr="00940F8D" w:rsidTr="000B2560">
              <w:trPr>
                <w:trHeight w:val="217"/>
              </w:trPr>
              <w:tc>
                <w:tcPr>
                  <w:tcW w:w="2186" w:type="dxa"/>
                </w:tcPr>
                <w:p w:rsidR="009315A3" w:rsidRPr="00940F8D" w:rsidRDefault="009315A3" w:rsidP="008B6661">
                  <w:pPr>
                    <w:pStyle w:val="NormalWeb"/>
                    <w:spacing w:before="60"/>
                    <w:jc w:val="center"/>
                    <w:rPr>
                      <w:rFonts w:ascii="Calibri" w:hAnsi="Calibri"/>
                      <w:b/>
                      <w:sz w:val="24"/>
                      <w:szCs w:val="24"/>
                    </w:rPr>
                  </w:pPr>
                </w:p>
              </w:tc>
              <w:tc>
                <w:tcPr>
                  <w:tcW w:w="8218" w:type="dxa"/>
                </w:tcPr>
                <w:p w:rsidR="009315A3" w:rsidRPr="00940F8D" w:rsidRDefault="00B63EC9" w:rsidP="00B63EC9">
                  <w:pPr>
                    <w:pStyle w:val="NormalWeb"/>
                    <w:spacing w:before="60"/>
                    <w:rPr>
                      <w:rFonts w:ascii="Calibri" w:hAnsi="Calibri"/>
                      <w:b/>
                      <w:sz w:val="24"/>
                      <w:szCs w:val="24"/>
                    </w:rPr>
                  </w:pPr>
                  <w:r>
                    <w:rPr>
                      <w:rFonts w:ascii="Calibri" w:hAnsi="Calibri"/>
                      <w:b/>
                      <w:sz w:val="24"/>
                      <w:szCs w:val="24"/>
                    </w:rPr>
                    <w:t xml:space="preserve">             </w:t>
                  </w:r>
                  <w:r w:rsidR="00627EC4">
                    <w:rPr>
                      <w:rFonts w:ascii="Calibri" w:hAnsi="Calibri"/>
                      <w:b/>
                      <w:sz w:val="24"/>
                      <w:szCs w:val="24"/>
                    </w:rPr>
                    <w:t>January 30, 2019</w:t>
                  </w:r>
                  <w:r>
                    <w:rPr>
                      <w:rFonts w:ascii="Calibri" w:hAnsi="Calibri"/>
                      <w:b/>
                      <w:sz w:val="24"/>
                      <w:szCs w:val="24"/>
                    </w:rPr>
                    <w:t>, 8:00AM-4:30PM</w:t>
                  </w:r>
                </w:p>
              </w:tc>
            </w:tr>
            <w:tr w:rsidR="00B63EC9" w:rsidRPr="00940F8D" w:rsidTr="000B2560">
              <w:trPr>
                <w:trHeight w:val="217"/>
              </w:trPr>
              <w:tc>
                <w:tcPr>
                  <w:tcW w:w="2186" w:type="dxa"/>
                </w:tcPr>
                <w:p w:rsidR="00B63EC9" w:rsidRPr="00940F8D" w:rsidRDefault="00B63EC9" w:rsidP="00B63EC9">
                  <w:pPr>
                    <w:pStyle w:val="NormalWeb"/>
                    <w:spacing w:before="60"/>
                    <w:rPr>
                      <w:rFonts w:ascii="Calibri" w:hAnsi="Calibri"/>
                      <w:b/>
                    </w:rPr>
                  </w:pPr>
                </w:p>
              </w:tc>
              <w:tc>
                <w:tcPr>
                  <w:tcW w:w="8218" w:type="dxa"/>
                </w:tcPr>
                <w:p w:rsidR="00B63EC9" w:rsidRDefault="00B63EC9" w:rsidP="00B63EC9">
                  <w:pPr>
                    <w:pStyle w:val="NormalWeb"/>
                    <w:spacing w:before="60"/>
                    <w:rPr>
                      <w:rFonts w:ascii="Calibri" w:hAnsi="Calibri"/>
                      <w:b/>
                    </w:rPr>
                  </w:pPr>
                </w:p>
              </w:tc>
            </w:tr>
          </w:tbl>
          <w:p w:rsidR="009315A3" w:rsidRPr="00940F8D" w:rsidRDefault="009315A3" w:rsidP="008B6661">
            <w:pPr>
              <w:pStyle w:val="NormalWeb"/>
              <w:spacing w:before="60" w:beforeAutospacing="0" w:after="0" w:afterAutospacing="0"/>
              <w:jc w:val="center"/>
              <w:rPr>
                <w:rFonts w:ascii="Calibri" w:hAnsi="Calibri"/>
                <w:sz w:val="20"/>
                <w:szCs w:val="20"/>
              </w:rPr>
            </w:pPr>
          </w:p>
        </w:tc>
      </w:tr>
      <w:tr w:rsidR="009315A3" w:rsidRPr="00940F8D" w:rsidTr="00784F9B">
        <w:trPr>
          <w:trHeight w:val="3285"/>
        </w:trPr>
        <w:tc>
          <w:tcPr>
            <w:tcW w:w="11160" w:type="dxa"/>
            <w:shd w:val="clear" w:color="auto" w:fill="auto"/>
          </w:tcPr>
          <w:p w:rsidR="009315A3" w:rsidRPr="00940F8D" w:rsidRDefault="009315A3" w:rsidP="008B6661">
            <w:pPr>
              <w:pStyle w:val="NormalWeb"/>
              <w:spacing w:before="60" w:beforeAutospacing="0" w:after="0" w:afterAutospacing="0"/>
              <w:rPr>
                <w:rFonts w:ascii="Calibri" w:hAnsi="Calibri"/>
                <w:b/>
                <w:sz w:val="20"/>
                <w:szCs w:val="20"/>
              </w:rPr>
            </w:pPr>
            <w:r w:rsidRPr="00940F8D">
              <w:rPr>
                <w:rFonts w:ascii="Calibri" w:hAnsi="Calibri"/>
                <w:b/>
                <w:sz w:val="20"/>
                <w:szCs w:val="20"/>
              </w:rPr>
              <w:t xml:space="preserve">Registration:  </w:t>
            </w:r>
          </w:p>
          <w:p w:rsidR="009315A3" w:rsidRPr="00940F8D" w:rsidRDefault="009315A3" w:rsidP="008B6661">
            <w:pPr>
              <w:pStyle w:val="NormalWeb"/>
              <w:spacing w:before="60" w:beforeAutospacing="0" w:after="0" w:afterAutospacing="0"/>
              <w:rPr>
                <w:rFonts w:ascii="Calibri" w:hAnsi="Calibri"/>
                <w:sz w:val="20"/>
                <w:szCs w:val="20"/>
              </w:rPr>
            </w:pPr>
            <w:r w:rsidRPr="00940F8D">
              <w:rPr>
                <w:rFonts w:ascii="Calibri" w:hAnsi="Calibri"/>
                <w:b/>
                <w:sz w:val="20"/>
                <w:szCs w:val="20"/>
              </w:rPr>
              <w:t>HPH employees</w:t>
            </w:r>
            <w:r w:rsidRPr="00940F8D">
              <w:rPr>
                <w:rFonts w:ascii="Calibri" w:hAnsi="Calibri"/>
                <w:sz w:val="20"/>
                <w:szCs w:val="20"/>
              </w:rPr>
              <w:t>:  Manager’s approval is required prior to registering AND register online through HPH Learning Ce</w:t>
            </w:r>
            <w:r w:rsidR="00B41F5B" w:rsidRPr="00940F8D">
              <w:rPr>
                <w:rFonts w:ascii="Calibri" w:hAnsi="Calibri"/>
                <w:sz w:val="20"/>
                <w:szCs w:val="20"/>
              </w:rPr>
              <w:t>nter (HLC).  Type in catalog: Palliative Care</w:t>
            </w:r>
          </w:p>
          <w:p w:rsidR="00332D97" w:rsidRPr="00940F8D" w:rsidRDefault="00C44BC2" w:rsidP="008B6661">
            <w:pPr>
              <w:pStyle w:val="NormalWeb"/>
              <w:spacing w:before="60" w:beforeAutospacing="0" w:after="0" w:afterAutospacing="0"/>
              <w:rPr>
                <w:rStyle w:val="Hyperlink"/>
                <w:rFonts w:ascii="Calibri" w:hAnsi="Calibri"/>
                <w:color w:val="auto"/>
                <w:sz w:val="20"/>
                <w:szCs w:val="20"/>
                <w:u w:val="none"/>
              </w:rPr>
            </w:pPr>
            <w:hyperlink r:id="rId8" w:history="1"/>
          </w:p>
          <w:p w:rsidR="009315A3" w:rsidRPr="00940F8D" w:rsidRDefault="00332D97" w:rsidP="008B6661">
            <w:pPr>
              <w:pStyle w:val="NormalWeb"/>
              <w:spacing w:before="60" w:beforeAutospacing="0" w:after="0" w:afterAutospacing="0"/>
              <w:rPr>
                <w:rFonts w:ascii="Calibri" w:hAnsi="Calibri"/>
                <w:sz w:val="20"/>
                <w:szCs w:val="20"/>
              </w:rPr>
            </w:pPr>
            <w:r w:rsidRPr="00940F8D">
              <w:rPr>
                <w:rStyle w:val="Hyperlink"/>
                <w:rFonts w:ascii="Calibri" w:hAnsi="Calibri"/>
                <w:color w:val="auto"/>
                <w:sz w:val="20"/>
                <w:szCs w:val="20"/>
                <w:u w:val="none"/>
              </w:rPr>
              <w:t>Contact</w:t>
            </w:r>
            <w:r w:rsidR="00B41F5B" w:rsidRPr="00940F8D">
              <w:rPr>
                <w:rStyle w:val="Hyperlink"/>
                <w:rFonts w:ascii="Calibri" w:hAnsi="Calibri"/>
                <w:color w:val="auto"/>
                <w:sz w:val="20"/>
                <w:szCs w:val="20"/>
                <w:u w:val="none"/>
              </w:rPr>
              <w:t xml:space="preserve"> your Palliative Care Team or</w:t>
            </w:r>
            <w:r w:rsidR="009315A3" w:rsidRPr="00940F8D">
              <w:rPr>
                <w:rStyle w:val="Hyperlink"/>
                <w:rFonts w:ascii="Calibri" w:hAnsi="Calibri"/>
                <w:color w:val="auto"/>
                <w:sz w:val="20"/>
                <w:szCs w:val="20"/>
                <w:u w:val="none"/>
              </w:rPr>
              <w:t xml:space="preserve"> Michelle Cantillo, RN, HPH ACP Coordinator at 808-535-7874 or via email </w:t>
            </w:r>
            <w:hyperlink r:id="rId9" w:history="1">
              <w:r w:rsidRPr="00940F8D">
                <w:rPr>
                  <w:rStyle w:val="Hyperlink"/>
                  <w:rFonts w:ascii="Calibri" w:hAnsi="Calibri"/>
                  <w:sz w:val="20"/>
                  <w:szCs w:val="20"/>
                </w:rPr>
                <w:t>michelle.cantillo@hawaiipacifichealth.org</w:t>
              </w:r>
            </w:hyperlink>
            <w:r w:rsidRPr="00940F8D">
              <w:rPr>
                <w:rStyle w:val="Hyperlink"/>
                <w:rFonts w:ascii="Calibri" w:hAnsi="Calibri"/>
                <w:sz w:val="20"/>
                <w:szCs w:val="20"/>
              </w:rPr>
              <w:t xml:space="preserve"> </w:t>
            </w:r>
            <w:r w:rsidR="009315A3" w:rsidRPr="00940F8D">
              <w:rPr>
                <w:rStyle w:val="Hyperlink"/>
                <w:rFonts w:ascii="Calibri" w:hAnsi="Calibri"/>
                <w:color w:val="auto"/>
                <w:sz w:val="20"/>
                <w:szCs w:val="20"/>
                <w:u w:val="none"/>
              </w:rPr>
              <w:t>for any questions.</w:t>
            </w:r>
          </w:p>
          <w:p w:rsidR="009315A3" w:rsidRPr="00940F8D" w:rsidRDefault="005E0EDB" w:rsidP="008B6661">
            <w:pPr>
              <w:autoSpaceDE w:val="0"/>
              <w:autoSpaceDN w:val="0"/>
              <w:rPr>
                <w:rFonts w:ascii="Calibri" w:eastAsia="Calibri" w:hAnsi="Calibri"/>
                <w:b/>
                <w:bCs/>
                <w:sz w:val="20"/>
                <w:szCs w:val="20"/>
              </w:rPr>
            </w:pPr>
            <w:r w:rsidRPr="00940F8D">
              <w:rPr>
                <w:rFonts w:ascii="Calibri" w:eastAsia="Calibri" w:hAnsi="Calibri"/>
                <w:b/>
                <w:bCs/>
                <w:noProof/>
                <w:sz w:val="20"/>
                <w:szCs w:val="20"/>
              </w:rPr>
              <mc:AlternateContent>
                <mc:Choice Requires="wps">
                  <w:drawing>
                    <wp:anchor distT="0" distB="0" distL="114300" distR="114300" simplePos="0" relativeHeight="251660288" behindDoc="0" locked="0" layoutInCell="1" allowOverlap="1" wp14:anchorId="070933DD" wp14:editId="489DFF8F">
                      <wp:simplePos x="0" y="0"/>
                      <wp:positionH relativeFrom="column">
                        <wp:posOffset>61306</wp:posOffset>
                      </wp:positionH>
                      <wp:positionV relativeFrom="paragraph">
                        <wp:posOffset>88496</wp:posOffset>
                      </wp:positionV>
                      <wp:extent cx="6650182" cy="0"/>
                      <wp:effectExtent l="38100" t="38100" r="74930" b="95250"/>
                      <wp:wrapNone/>
                      <wp:docPr id="5" name="Straight Connector 5"/>
                      <wp:cNvGraphicFramePr/>
                      <a:graphic xmlns:a="http://schemas.openxmlformats.org/drawingml/2006/main">
                        <a:graphicData uri="http://schemas.microsoft.com/office/word/2010/wordprocessingShape">
                          <wps:wsp>
                            <wps:cNvCnPr/>
                            <wps:spPr>
                              <a:xfrm>
                                <a:off x="0" y="0"/>
                                <a:ext cx="6650182"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128334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85pt,6.95pt" to="528.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" strokecolor="#0091ba [3204]" strokeweight="2pt">
                      <v:shadow on="t" color="black" opacity="24903f" origin=",.5" offset="0,.55556mm"/>
                    </v:line>
                  </w:pict>
                </mc:Fallback>
              </mc:AlternateContent>
            </w:r>
          </w:p>
          <w:p w:rsidR="00B4059C" w:rsidRPr="00940F8D" w:rsidRDefault="00B4059C" w:rsidP="00B4059C">
            <w:pPr>
              <w:ind w:left="2160"/>
              <w:rPr>
                <w:rFonts w:ascii="Calibri" w:hAnsi="Calibri" w:cs="Arial"/>
                <w:sz w:val="22"/>
                <w:szCs w:val="22"/>
              </w:rPr>
            </w:pPr>
            <w:r w:rsidRPr="00940F8D">
              <w:rPr>
                <w:rFonts w:ascii="Calibri" w:eastAsia="Times New Roman" w:hAnsi="Calibri" w:cs="Arial"/>
                <w:b/>
                <w:bCs/>
                <w:noProof/>
                <w:color w:val="366092"/>
                <w:sz w:val="20"/>
                <w:szCs w:val="20"/>
              </w:rPr>
              <w:drawing>
                <wp:anchor distT="0" distB="0" distL="114300" distR="114300" simplePos="0" relativeHeight="251659264" behindDoc="0" locked="0" layoutInCell="1" allowOverlap="1" wp14:anchorId="02A14BD6" wp14:editId="15D1745F">
                  <wp:simplePos x="0" y="0"/>
                  <wp:positionH relativeFrom="margin">
                    <wp:posOffset>216535</wp:posOffset>
                  </wp:positionH>
                  <wp:positionV relativeFrom="paragraph">
                    <wp:posOffset>28575</wp:posOffset>
                  </wp:positionV>
                  <wp:extent cx="824613" cy="581025"/>
                  <wp:effectExtent l="0" t="0" r="0" b="0"/>
                  <wp:wrapNone/>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4613" cy="58102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940F8D">
              <w:rPr>
                <w:rFonts w:ascii="Calibri" w:hAnsi="Calibri" w:cs="Arial"/>
                <w:sz w:val="22"/>
                <w:szCs w:val="22"/>
              </w:rPr>
              <w:t>In support of improving patient care, Hawai‘i Pacific Health is jointly accredited by the Accreditation Council for Continuing Medical Education (ACCME), the Accreditation Council for Pharmacy Education (ACPE), and the American Nurses Credentialing Center (ANCC), to provide continuing education for the healthcare team.</w:t>
            </w:r>
          </w:p>
          <w:p w:rsidR="00B4059C" w:rsidRPr="00940F8D" w:rsidRDefault="00B4059C" w:rsidP="00B4059C">
            <w:pPr>
              <w:ind w:left="2160"/>
              <w:rPr>
                <w:rFonts w:ascii="Calibri" w:hAnsi="Calibri" w:cs="Arial"/>
                <w:sz w:val="22"/>
                <w:szCs w:val="22"/>
              </w:rPr>
            </w:pPr>
          </w:p>
          <w:p w:rsidR="009315A3" w:rsidRPr="0062575F" w:rsidRDefault="00B4059C" w:rsidP="00C44BC2">
            <w:pPr>
              <w:rPr>
                <w:rFonts w:ascii="Calibri" w:hAnsi="Calibri" w:cs="Arial"/>
                <w:sz w:val="22"/>
                <w:szCs w:val="22"/>
              </w:rPr>
            </w:pPr>
            <w:r w:rsidRPr="00940F8D">
              <w:rPr>
                <w:rFonts w:ascii="Calibri" w:hAnsi="Calibri" w:cs="Arial"/>
                <w:sz w:val="22"/>
                <w:szCs w:val="22"/>
              </w:rPr>
              <w:t>Hawai‘i Pacific Health designates this li</w:t>
            </w:r>
            <w:r w:rsidR="00C44BC2">
              <w:rPr>
                <w:rFonts w:ascii="Calibri" w:hAnsi="Calibri" w:cs="Arial"/>
                <w:sz w:val="22"/>
                <w:szCs w:val="22"/>
              </w:rPr>
              <w:t>ve activity for a maximum of 6.</w:t>
            </w:r>
            <w:r w:rsidRPr="00940F8D">
              <w:rPr>
                <w:rFonts w:ascii="Calibri" w:hAnsi="Calibri" w:cs="Arial"/>
                <w:sz w:val="22"/>
                <w:szCs w:val="22"/>
              </w:rPr>
              <w:t xml:space="preserve">5 </w:t>
            </w:r>
            <w:r w:rsidRPr="00940F8D">
              <w:rPr>
                <w:rFonts w:ascii="Calibri" w:hAnsi="Calibri" w:cs="Arial"/>
                <w:i/>
                <w:sz w:val="22"/>
                <w:szCs w:val="22"/>
              </w:rPr>
              <w:t>AMA PRA Category 1 Credit (s) ™</w:t>
            </w:r>
            <w:r w:rsidRPr="00940F8D">
              <w:rPr>
                <w:rFonts w:ascii="Calibri" w:hAnsi="Calibri" w:cs="Arial"/>
                <w:sz w:val="22"/>
                <w:szCs w:val="22"/>
              </w:rPr>
              <w:t xml:space="preserve"> for physicians</w:t>
            </w:r>
            <w:r w:rsidRPr="00940F8D">
              <w:rPr>
                <w:rFonts w:ascii="Calibri" w:hAnsi="Calibri" w:cs="Arial"/>
                <w:i/>
                <w:sz w:val="22"/>
                <w:szCs w:val="22"/>
              </w:rPr>
              <w:t xml:space="preserve"> </w:t>
            </w:r>
            <w:r w:rsidRPr="00940F8D">
              <w:rPr>
                <w:rFonts w:ascii="Calibri" w:hAnsi="Calibri" w:cs="Arial"/>
                <w:sz w:val="22"/>
                <w:szCs w:val="22"/>
              </w:rPr>
              <w:t>and</w:t>
            </w:r>
            <w:r w:rsidRPr="00940F8D">
              <w:rPr>
                <w:rFonts w:ascii="Calibri" w:hAnsi="Calibri" w:cs="Arial"/>
                <w:i/>
                <w:sz w:val="22"/>
                <w:szCs w:val="22"/>
              </w:rPr>
              <w:t xml:space="preserve"> </w:t>
            </w:r>
            <w:r w:rsidR="00C44BC2">
              <w:rPr>
                <w:rFonts w:ascii="Calibri" w:hAnsi="Calibri" w:cs="Arial"/>
                <w:sz w:val="22"/>
                <w:szCs w:val="22"/>
              </w:rPr>
              <w:t>6.</w:t>
            </w:r>
            <w:bookmarkStart w:id="0" w:name="_GoBack"/>
            <w:bookmarkEnd w:id="0"/>
            <w:r w:rsidRPr="00940F8D">
              <w:rPr>
                <w:rFonts w:ascii="Calibri" w:hAnsi="Calibri" w:cs="Arial"/>
                <w:sz w:val="22"/>
                <w:szCs w:val="22"/>
              </w:rPr>
              <w:t xml:space="preserve">5 contact hours for nurses.  This activity is also assigned the Universal Activity Number (UAN) </w:t>
            </w:r>
            <w:r w:rsidR="00AB7541" w:rsidRPr="00940F8D">
              <w:rPr>
                <w:rFonts w:ascii="Calibri" w:hAnsi="Calibri" w:cs="Arial"/>
                <w:sz w:val="22"/>
                <w:szCs w:val="22"/>
              </w:rPr>
              <w:t>JA4006398-0000-18-009-L04-P</w:t>
            </w:r>
            <w:r w:rsidRPr="00940F8D">
              <w:rPr>
                <w:rFonts w:ascii="Calibri" w:hAnsi="Calibri" w:cs="Arial"/>
                <w:sz w:val="22"/>
                <w:szCs w:val="22"/>
              </w:rPr>
              <w:t xml:space="preserve"> and is accredited for 6.5 hours for pharmacists.</w:t>
            </w:r>
          </w:p>
        </w:tc>
      </w:tr>
    </w:tbl>
    <w:p w:rsidR="00085548" w:rsidRPr="00940F8D" w:rsidRDefault="00085548" w:rsidP="009D11CB">
      <w:pPr>
        <w:tabs>
          <w:tab w:val="left" w:pos="912"/>
        </w:tabs>
        <w:rPr>
          <w:rFonts w:ascii="Calibri" w:hAnsi="Calibri"/>
          <w:sz w:val="20"/>
          <w:szCs w:val="20"/>
        </w:rPr>
      </w:pPr>
    </w:p>
    <w:sectPr w:rsidR="00085548" w:rsidRPr="00940F8D" w:rsidSect="00085548">
      <w:headerReference w:type="default" r:id="rId11"/>
      <w:footerReference w:type="default" r:id="rId12"/>
      <w:headerReference w:type="first" r:id="rId13"/>
      <w:footerReference w:type="first" r:id="rId14"/>
      <w:pgSz w:w="12240" w:h="15840"/>
      <w:pgMar w:top="1440" w:right="1440" w:bottom="1627"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60F" w:rsidRDefault="0079760F" w:rsidP="00F02C17">
      <w:r>
        <w:separator/>
      </w:r>
    </w:p>
  </w:endnote>
  <w:endnote w:type="continuationSeparator" w:id="0">
    <w:p w:rsidR="0079760F" w:rsidRDefault="0079760F" w:rsidP="00F02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Courier New"/>
    <w:charset w:val="00"/>
    <w:family w:val="auto"/>
    <w:pitch w:val="variable"/>
    <w:sig w:usb0="03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otham Medium">
    <w:altName w:val="Times New Roman"/>
    <w:charset w:val="00"/>
    <w:family w:val="auto"/>
    <w:pitch w:val="variable"/>
    <w:sig w:usb0="00000001" w:usb1="40000048"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CC4" w:rsidRPr="00085548" w:rsidRDefault="00A76CC4" w:rsidP="00CC1FF9">
    <w:pPr>
      <w:pStyle w:val="Footer"/>
      <w:tabs>
        <w:tab w:val="clear" w:pos="4320"/>
        <w:tab w:val="clear" w:pos="8640"/>
      </w:tabs>
      <w:ind w:left="-720"/>
      <w:rPr>
        <w:color w:val="808080" w:themeColor="background1" w:themeShade="80"/>
        <w:sz w:val="20"/>
        <w:szCs w:val="20"/>
      </w:rPr>
    </w:pPr>
    <w:r w:rsidRPr="00085548">
      <w:rPr>
        <w:rStyle w:val="PageNumber"/>
        <w:color w:val="808080" w:themeColor="background1" w:themeShade="80"/>
        <w:sz w:val="20"/>
        <w:szCs w:val="20"/>
      </w:rPr>
      <w:t xml:space="preserve">Page </w:t>
    </w:r>
    <w:r w:rsidRPr="00085548">
      <w:rPr>
        <w:rStyle w:val="PageNumber"/>
        <w:color w:val="808080" w:themeColor="background1" w:themeShade="80"/>
        <w:sz w:val="20"/>
        <w:szCs w:val="20"/>
      </w:rPr>
      <w:fldChar w:fldCharType="begin"/>
    </w:r>
    <w:r w:rsidRPr="00085548">
      <w:rPr>
        <w:rStyle w:val="PageNumber"/>
        <w:color w:val="808080" w:themeColor="background1" w:themeShade="80"/>
        <w:sz w:val="20"/>
        <w:szCs w:val="20"/>
      </w:rPr>
      <w:instrText xml:space="preserve"> PAGE </w:instrText>
    </w:r>
    <w:r w:rsidRPr="00085548">
      <w:rPr>
        <w:rStyle w:val="PageNumber"/>
        <w:color w:val="808080" w:themeColor="background1" w:themeShade="80"/>
        <w:sz w:val="20"/>
        <w:szCs w:val="20"/>
      </w:rPr>
      <w:fldChar w:fldCharType="separate"/>
    </w:r>
    <w:r w:rsidR="00B63EC9">
      <w:rPr>
        <w:rStyle w:val="PageNumber"/>
        <w:noProof/>
        <w:color w:val="808080" w:themeColor="background1" w:themeShade="80"/>
        <w:sz w:val="20"/>
        <w:szCs w:val="20"/>
      </w:rPr>
      <w:t>2</w:t>
    </w:r>
    <w:r w:rsidRPr="00085548">
      <w:rPr>
        <w:rStyle w:val="PageNumber"/>
        <w:color w:val="808080" w:themeColor="background1" w:themeShade="80"/>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E5A" w:rsidRDefault="00071E5A">
    <w:pPr>
      <w:pStyle w:val="Footer"/>
    </w:pPr>
    <w:r>
      <w:rPr>
        <w:noProof/>
      </w:rPr>
      <mc:AlternateContent>
        <mc:Choice Requires="wps">
          <w:drawing>
            <wp:anchor distT="0" distB="0" distL="114300" distR="114300" simplePos="0" relativeHeight="251661312" behindDoc="0" locked="0" layoutInCell="1" allowOverlap="1" wp14:anchorId="5AA237AD" wp14:editId="1F0C4A1F">
              <wp:simplePos x="0" y="0"/>
              <wp:positionH relativeFrom="column">
                <wp:posOffset>-904875</wp:posOffset>
              </wp:positionH>
              <wp:positionV relativeFrom="paragraph">
                <wp:posOffset>-139065</wp:posOffset>
              </wp:positionV>
              <wp:extent cx="7772400" cy="981075"/>
              <wp:effectExtent l="57150" t="19050" r="57150" b="85725"/>
              <wp:wrapNone/>
              <wp:docPr id="4" name="Rectangle 4"/>
              <wp:cNvGraphicFramePr/>
              <a:graphic xmlns:a="http://schemas.openxmlformats.org/drawingml/2006/main">
                <a:graphicData uri="http://schemas.microsoft.com/office/word/2010/wordprocessingShape">
                  <wps:wsp>
                    <wps:cNvSpPr/>
                    <wps:spPr>
                      <a:xfrm>
                        <a:off x="0" y="0"/>
                        <a:ext cx="7772400" cy="981075"/>
                      </a:xfrm>
                      <a:prstGeom prst="rect">
                        <a:avLst/>
                      </a:prstGeom>
                      <a:solidFill>
                        <a:srgbClr val="0190B8"/>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8B9F1E" id="Rectangle 4" o:spid="_x0000_s1026" style="position:absolute;margin-left:-71.25pt;margin-top:-10.95pt;width:612pt;height:77.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" fillcolor="#0190b8" stroked="f">
              <v:shadow on="t" color="black" opacity="22937f" origin=",.5" offset="0,.63889mm"/>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60F" w:rsidRDefault="0079760F" w:rsidP="00F02C17">
      <w:r>
        <w:separator/>
      </w:r>
    </w:p>
  </w:footnote>
  <w:footnote w:type="continuationSeparator" w:id="0">
    <w:p w:rsidR="0079760F" w:rsidRDefault="0079760F" w:rsidP="00F02C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CC4" w:rsidRDefault="00A76CC4" w:rsidP="00F02C17">
    <w:pPr>
      <w:pStyle w:val="Header"/>
      <w:tabs>
        <w:tab w:val="clear" w:pos="4320"/>
        <w:tab w:val="clear" w:pos="86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CC4" w:rsidRDefault="00D51407" w:rsidP="00F62C2F">
    <w:pPr>
      <w:pStyle w:val="Header"/>
      <w:tabs>
        <w:tab w:val="clear" w:pos="4320"/>
        <w:tab w:val="clear" w:pos="8640"/>
      </w:tabs>
    </w:pPr>
    <w:r w:rsidRPr="00F62C2F">
      <w:rPr>
        <w:rFonts w:ascii="Gotham Medium" w:hAnsi="Gotham Medium"/>
        <w:noProof/>
        <w:color w:val="77777B"/>
      </w:rPr>
      <w:drawing>
        <wp:anchor distT="0" distB="0" distL="114300" distR="114300" simplePos="0" relativeHeight="251662336" behindDoc="0" locked="0" layoutInCell="1" allowOverlap="1" wp14:anchorId="0FD3C408" wp14:editId="60059474">
          <wp:simplePos x="0" y="0"/>
          <wp:positionH relativeFrom="column">
            <wp:posOffset>0</wp:posOffset>
          </wp:positionH>
          <wp:positionV relativeFrom="paragraph">
            <wp:posOffset>0</wp:posOffset>
          </wp:positionV>
          <wp:extent cx="2173605" cy="1028700"/>
          <wp:effectExtent l="0" t="0" r="0" b="0"/>
          <wp:wrapThrough wrapText="bothSides">
            <wp:wrapPolygon edited="0">
              <wp:start x="10791" y="0"/>
              <wp:lineTo x="0" y="400"/>
              <wp:lineTo x="0" y="16000"/>
              <wp:lineTo x="10791" y="19200"/>
              <wp:lineTo x="0" y="19200"/>
              <wp:lineTo x="0" y="21200"/>
              <wp:lineTo x="21392" y="21200"/>
              <wp:lineTo x="21392" y="19200"/>
              <wp:lineTo x="10791" y="19200"/>
              <wp:lineTo x="18741" y="15600"/>
              <wp:lineTo x="18741" y="12800"/>
              <wp:lineTo x="16659" y="12800"/>
              <wp:lineTo x="21013" y="9600"/>
              <wp:lineTo x="21392" y="3200"/>
              <wp:lineTo x="21392" y="400"/>
              <wp:lineTo x="11548" y="0"/>
              <wp:lineTo x="10791"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3605" cy="1028700"/>
                  </a:xfrm>
                  <a:prstGeom prst="rect">
                    <a:avLst/>
                  </a:prstGeom>
                  <a:noFill/>
                  <a:ln>
                    <a:noFill/>
                  </a:ln>
                </pic:spPr>
              </pic:pic>
            </a:graphicData>
          </a:graphic>
        </wp:anchor>
      </w:drawing>
    </w:r>
  </w:p>
  <w:p w:rsidR="00A76CC4" w:rsidRDefault="00A76CC4" w:rsidP="00085548">
    <w:pPr>
      <w:pStyle w:val="Header"/>
      <w:tabs>
        <w:tab w:val="clear" w:pos="4320"/>
        <w:tab w:val="clear" w:pos="8640"/>
      </w:tabs>
    </w:pPr>
  </w:p>
  <w:p w:rsidR="00A76CC4" w:rsidRPr="005E5FA0" w:rsidRDefault="004A4ABA" w:rsidP="001C52ED">
    <w:pPr>
      <w:pStyle w:val="Header"/>
      <w:tabs>
        <w:tab w:val="clear" w:pos="4320"/>
        <w:tab w:val="clear" w:pos="8640"/>
      </w:tabs>
      <w:jc w:val="right"/>
      <w:rPr>
        <w:sz w:val="30"/>
        <w:szCs w:val="30"/>
      </w:rPr>
    </w:pPr>
    <w:r w:rsidRPr="005E5FA0">
      <w:rPr>
        <w:rFonts w:ascii="Gotham Medium" w:hAnsi="Gotham Medium"/>
        <w:noProof/>
        <w:color w:val="77777B"/>
        <w:spacing w:val="10"/>
        <w:sz w:val="30"/>
        <w:szCs w:val="30"/>
      </w:rPr>
      <w:t>hawaiipacifichealth.org</w:t>
    </w:r>
  </w:p>
  <w:p w:rsidR="00A76CC4" w:rsidRDefault="00A76CC4" w:rsidP="00085548">
    <w:pPr>
      <w:pStyle w:val="Header"/>
      <w:tabs>
        <w:tab w:val="clear" w:pos="4320"/>
        <w:tab w:val="clear" w:pos="8640"/>
      </w:tabs>
    </w:pPr>
  </w:p>
  <w:p w:rsidR="00A76CC4" w:rsidRDefault="00A76CC4" w:rsidP="00085548">
    <w:pPr>
      <w:pStyle w:val="Header"/>
      <w:tabs>
        <w:tab w:val="clear" w:pos="4320"/>
        <w:tab w:val="clear" w:pos="8640"/>
      </w:tabs>
    </w:pPr>
  </w:p>
  <w:p w:rsidR="00A76CC4" w:rsidRPr="00085548" w:rsidRDefault="00A76CC4" w:rsidP="000855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753D8"/>
    <w:multiLevelType w:val="hybridMultilevel"/>
    <w:tmpl w:val="841E0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856CAE"/>
    <w:multiLevelType w:val="hybridMultilevel"/>
    <w:tmpl w:val="45205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C17"/>
    <w:rsid w:val="00071E5A"/>
    <w:rsid w:val="00085548"/>
    <w:rsid w:val="000904E4"/>
    <w:rsid w:val="000B2560"/>
    <w:rsid w:val="000D50EB"/>
    <w:rsid w:val="000E139D"/>
    <w:rsid w:val="000E1A57"/>
    <w:rsid w:val="001C52ED"/>
    <w:rsid w:val="001E0A87"/>
    <w:rsid w:val="00296CDA"/>
    <w:rsid w:val="00297D93"/>
    <w:rsid w:val="00332D97"/>
    <w:rsid w:val="003720E2"/>
    <w:rsid w:val="00374273"/>
    <w:rsid w:val="00393B27"/>
    <w:rsid w:val="003D1FF7"/>
    <w:rsid w:val="003F1267"/>
    <w:rsid w:val="00452CDF"/>
    <w:rsid w:val="004A4ABA"/>
    <w:rsid w:val="004D53FC"/>
    <w:rsid w:val="00503989"/>
    <w:rsid w:val="0051647E"/>
    <w:rsid w:val="005A1C3F"/>
    <w:rsid w:val="005E0EDB"/>
    <w:rsid w:val="005E5FA0"/>
    <w:rsid w:val="0062575F"/>
    <w:rsid w:val="00627EC4"/>
    <w:rsid w:val="0065759C"/>
    <w:rsid w:val="006C3433"/>
    <w:rsid w:val="00774F49"/>
    <w:rsid w:val="00784F9B"/>
    <w:rsid w:val="0079760F"/>
    <w:rsid w:val="007A3AFC"/>
    <w:rsid w:val="00856943"/>
    <w:rsid w:val="008611AE"/>
    <w:rsid w:val="008A7B14"/>
    <w:rsid w:val="009315A3"/>
    <w:rsid w:val="00940F8D"/>
    <w:rsid w:val="009756DE"/>
    <w:rsid w:val="009D11CB"/>
    <w:rsid w:val="009E31C1"/>
    <w:rsid w:val="00A76CC4"/>
    <w:rsid w:val="00AB7541"/>
    <w:rsid w:val="00B279BC"/>
    <w:rsid w:val="00B4059C"/>
    <w:rsid w:val="00B41F5B"/>
    <w:rsid w:val="00B63EC9"/>
    <w:rsid w:val="00B82239"/>
    <w:rsid w:val="00C44BC2"/>
    <w:rsid w:val="00C716DA"/>
    <w:rsid w:val="00CC1FF9"/>
    <w:rsid w:val="00D30208"/>
    <w:rsid w:val="00D51407"/>
    <w:rsid w:val="00DE05C9"/>
    <w:rsid w:val="00E32E54"/>
    <w:rsid w:val="00EB103E"/>
    <w:rsid w:val="00EB1B27"/>
    <w:rsid w:val="00EC184A"/>
    <w:rsid w:val="00F01D25"/>
    <w:rsid w:val="00F02C17"/>
    <w:rsid w:val="00F04E95"/>
    <w:rsid w:val="00F62C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15:docId w15:val="{98B04249-AE74-442C-9BF7-86E0ED209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D25"/>
  </w:style>
  <w:style w:type="paragraph" w:styleId="Heading1">
    <w:name w:val="heading 1"/>
    <w:basedOn w:val="Normal"/>
    <w:next w:val="Normal"/>
    <w:link w:val="Heading1Char"/>
    <w:qFormat/>
    <w:rsid w:val="009E31C1"/>
    <w:pPr>
      <w:keepNext/>
      <w:jc w:val="center"/>
      <w:outlineLvl w:val="0"/>
    </w:pPr>
    <w:rPr>
      <w:rFonts w:ascii="Arial" w:eastAsia="Times"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02C17"/>
    <w:pPr>
      <w:tabs>
        <w:tab w:val="center" w:pos="4320"/>
        <w:tab w:val="right" w:pos="8640"/>
      </w:tabs>
    </w:pPr>
  </w:style>
  <w:style w:type="character" w:customStyle="1" w:styleId="HeaderChar">
    <w:name w:val="Header Char"/>
    <w:basedOn w:val="DefaultParagraphFont"/>
    <w:link w:val="Header"/>
    <w:rsid w:val="00F02C17"/>
  </w:style>
  <w:style w:type="paragraph" w:styleId="Footer">
    <w:name w:val="footer"/>
    <w:basedOn w:val="Normal"/>
    <w:link w:val="FooterChar"/>
    <w:uiPriority w:val="99"/>
    <w:unhideWhenUsed/>
    <w:rsid w:val="00F02C17"/>
    <w:pPr>
      <w:tabs>
        <w:tab w:val="center" w:pos="4320"/>
        <w:tab w:val="right" w:pos="8640"/>
      </w:tabs>
    </w:pPr>
  </w:style>
  <w:style w:type="character" w:customStyle="1" w:styleId="FooterChar">
    <w:name w:val="Footer Char"/>
    <w:basedOn w:val="DefaultParagraphFont"/>
    <w:link w:val="Footer"/>
    <w:uiPriority w:val="99"/>
    <w:rsid w:val="00F02C17"/>
  </w:style>
  <w:style w:type="paragraph" w:styleId="BalloonText">
    <w:name w:val="Balloon Text"/>
    <w:basedOn w:val="Normal"/>
    <w:link w:val="BalloonTextChar"/>
    <w:uiPriority w:val="99"/>
    <w:semiHidden/>
    <w:unhideWhenUsed/>
    <w:rsid w:val="00F02C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2C17"/>
    <w:rPr>
      <w:rFonts w:ascii="Lucida Grande" w:hAnsi="Lucida Grande" w:cs="Lucida Grande"/>
      <w:sz w:val="18"/>
      <w:szCs w:val="18"/>
    </w:rPr>
  </w:style>
  <w:style w:type="character" w:styleId="PageNumber">
    <w:name w:val="page number"/>
    <w:basedOn w:val="DefaultParagraphFont"/>
    <w:uiPriority w:val="99"/>
    <w:semiHidden/>
    <w:unhideWhenUsed/>
    <w:rsid w:val="00085548"/>
  </w:style>
  <w:style w:type="character" w:customStyle="1" w:styleId="Heading1Char">
    <w:name w:val="Heading 1 Char"/>
    <w:basedOn w:val="DefaultParagraphFont"/>
    <w:link w:val="Heading1"/>
    <w:rsid w:val="009E31C1"/>
    <w:rPr>
      <w:rFonts w:ascii="Arial" w:eastAsia="Times" w:hAnsi="Arial" w:cs="Times New Roman"/>
      <w:b/>
      <w:sz w:val="20"/>
      <w:szCs w:val="20"/>
    </w:rPr>
  </w:style>
  <w:style w:type="table" w:styleId="TableGrid">
    <w:name w:val="Table Grid"/>
    <w:basedOn w:val="TableNormal"/>
    <w:rsid w:val="009315A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315A3"/>
    <w:pPr>
      <w:spacing w:before="100" w:beforeAutospacing="1" w:after="100" w:afterAutospacing="1"/>
    </w:pPr>
    <w:rPr>
      <w:rFonts w:ascii="Times New Roman" w:eastAsia="Times New Roman" w:hAnsi="Times New Roman" w:cs="Times New Roman"/>
    </w:rPr>
  </w:style>
  <w:style w:type="character" w:styleId="Hyperlink">
    <w:name w:val="Hyperlink"/>
    <w:rsid w:val="009315A3"/>
    <w:rPr>
      <w:color w:val="0000FF"/>
      <w:u w:val="single"/>
    </w:rPr>
  </w:style>
  <w:style w:type="paragraph" w:styleId="ListParagraph">
    <w:name w:val="List Paragraph"/>
    <w:basedOn w:val="Normal"/>
    <w:uiPriority w:val="34"/>
    <w:qFormat/>
    <w:rsid w:val="009315A3"/>
    <w:pPr>
      <w:ind w:left="720"/>
      <w:contextualSpacing/>
    </w:pPr>
  </w:style>
  <w:style w:type="character" w:styleId="FollowedHyperlink">
    <w:name w:val="FollowedHyperlink"/>
    <w:basedOn w:val="DefaultParagraphFont"/>
    <w:uiPriority w:val="99"/>
    <w:semiHidden/>
    <w:unhideWhenUsed/>
    <w:rsid w:val="00332D97"/>
    <w:rPr>
      <w:color w:val="78787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le.cantillo@hawaiipacifichealth.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michelle.cantillo@hawaiipacifichealth.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hph-arial-theme">
  <a:themeElements>
    <a:clrScheme name="HPH 1">
      <a:dk1>
        <a:srgbClr val="78787B"/>
      </a:dk1>
      <a:lt1>
        <a:sysClr val="window" lastClr="FFFFFF"/>
      </a:lt1>
      <a:dk2>
        <a:srgbClr val="404040"/>
      </a:dk2>
      <a:lt2>
        <a:srgbClr val="F4F2EC"/>
      </a:lt2>
      <a:accent1>
        <a:srgbClr val="0091BA"/>
      </a:accent1>
      <a:accent2>
        <a:srgbClr val="F58220"/>
      </a:accent2>
      <a:accent3>
        <a:srgbClr val="62A945"/>
      </a:accent3>
      <a:accent4>
        <a:srgbClr val="862065"/>
      </a:accent4>
      <a:accent5>
        <a:srgbClr val="0071B9"/>
      </a:accent5>
      <a:accent6>
        <a:srgbClr val="78787B"/>
      </a:accent6>
      <a:hlink>
        <a:srgbClr val="0091BA"/>
      </a:hlink>
      <a:folHlink>
        <a:srgbClr val="78787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E8309-AEDD-43B0-9D84-76105C36B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Anthology Marketing Group</Company>
  <LinksUpToDate>false</LinksUpToDate>
  <CharactersWithSpaces>2361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Cantillo, Michelle</dc:creator>
  <cp:keywords/>
  <dc:description/>
  <cp:lastModifiedBy>Reed, Laura (Abby)</cp:lastModifiedBy>
  <cp:revision>2</cp:revision>
  <cp:lastPrinted>2017-01-26T20:59:00Z</cp:lastPrinted>
  <dcterms:created xsi:type="dcterms:W3CDTF">2018-12-06T22:46:00Z</dcterms:created>
  <dcterms:modified xsi:type="dcterms:W3CDTF">2018-12-06T22:46:00Z</dcterms:modified>
</cp:coreProperties>
</file>